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9082" w14:textId="730C8053" w:rsidR="000C0F31" w:rsidRPr="003F1E57" w:rsidRDefault="000C0F31" w:rsidP="000C0F31">
      <w:pPr>
        <w:spacing w:after="160" w:line="259" w:lineRule="auto"/>
        <w:jc w:val="center"/>
        <w:rPr>
          <w:rFonts w:ascii="Arial" w:hAnsi="Arial" w:cs="Arial"/>
          <w:b/>
          <w:bCs/>
          <w:kern w:val="2"/>
          <w:sz w:val="20"/>
          <w:szCs w:val="20"/>
          <w:lang w:val="en-GB"/>
          <w14:ligatures w14:val="standardContextual"/>
        </w:rPr>
      </w:pPr>
      <w:r w:rsidRPr="003F1E57">
        <w:rPr>
          <w:rFonts w:ascii="Arial" w:hAnsi="Arial" w:cs="Arial"/>
          <w:b/>
          <w:bCs/>
          <w:kern w:val="2"/>
          <w:sz w:val="20"/>
          <w:szCs w:val="20"/>
          <w:lang w:val="en-GB"/>
          <w14:ligatures w14:val="standardContextual"/>
        </w:rPr>
        <w:t>ANNEX 4 TO TC AGREEMENT</w:t>
      </w:r>
    </w:p>
    <w:p w14:paraId="77CE60F2" w14:textId="0EFD9DDB" w:rsidR="007A1039" w:rsidRPr="003F1E57" w:rsidRDefault="003E5442" w:rsidP="007A1039">
      <w:pPr>
        <w:spacing w:after="160" w:line="259" w:lineRule="auto"/>
        <w:jc w:val="center"/>
        <w:rPr>
          <w:rFonts w:ascii="Arial" w:hAnsi="Arial" w:cs="Arial"/>
          <w:b/>
          <w:bCs/>
          <w:kern w:val="2"/>
          <w:sz w:val="20"/>
          <w:szCs w:val="20"/>
          <w:lang w:val="en-GB"/>
          <w14:ligatures w14:val="standardContextual"/>
        </w:rPr>
      </w:pPr>
      <w:r w:rsidRPr="003F1E57">
        <w:rPr>
          <w:rFonts w:ascii="Arial" w:hAnsi="Arial" w:cs="Arial"/>
          <w:b/>
          <w:bCs/>
          <w:kern w:val="2"/>
          <w:sz w:val="20"/>
          <w:szCs w:val="20"/>
          <w:lang w:val="en-GB"/>
          <w14:ligatures w14:val="standardContextual"/>
        </w:rPr>
        <w:t>POWER OF ATTORNEY</w:t>
      </w:r>
    </w:p>
    <w:p w14:paraId="436A0D6A" w14:textId="3DB7C241" w:rsidR="007A1039" w:rsidRPr="003F1E57" w:rsidRDefault="00C91C3F" w:rsidP="007A1039">
      <w:pPr>
        <w:spacing w:after="160" w:line="259" w:lineRule="auto"/>
        <w:jc w:val="center"/>
        <w:rPr>
          <w:rFonts w:ascii="Arial" w:hAnsi="Arial" w:cs="Arial"/>
          <w:b/>
          <w:bCs/>
          <w:kern w:val="2"/>
          <w:sz w:val="20"/>
          <w:szCs w:val="20"/>
          <w:lang w:val="en-GB"/>
          <w14:ligatures w14:val="standardContextual"/>
        </w:rPr>
      </w:pPr>
      <w:r w:rsidRPr="003F1E57">
        <w:rPr>
          <w:rFonts w:ascii="Arial" w:hAnsi="Arial" w:cs="Arial"/>
          <w:b/>
          <w:bCs/>
          <w:kern w:val="2"/>
          <w:sz w:val="20"/>
          <w:szCs w:val="20"/>
          <w:lang w:val="en-GB"/>
          <w14:ligatures w14:val="standardContextual"/>
        </w:rPr>
        <w:t>Under</w:t>
      </w:r>
      <w:r w:rsidR="007A1039" w:rsidRPr="003F1E57">
        <w:rPr>
          <w:rFonts w:ascii="Arial" w:hAnsi="Arial" w:cs="Arial"/>
          <w:b/>
          <w:bCs/>
          <w:kern w:val="2"/>
          <w:sz w:val="20"/>
          <w:szCs w:val="20"/>
          <w:lang w:val="en-GB"/>
          <w14:ligatures w14:val="standardContextual"/>
        </w:rPr>
        <w:t xml:space="preserve"> </w:t>
      </w:r>
      <w:r w:rsidRPr="003F1E57">
        <w:rPr>
          <w:rFonts w:ascii="Arial" w:hAnsi="Arial" w:cs="Arial"/>
          <w:b/>
          <w:bCs/>
          <w:kern w:val="2"/>
          <w:sz w:val="20"/>
          <w:szCs w:val="20"/>
          <w:lang w:val="en-GB"/>
          <w14:ligatures w14:val="standardContextual"/>
        </w:rPr>
        <w:t xml:space="preserve">Section </w:t>
      </w:r>
      <w:r w:rsidR="007A1039" w:rsidRPr="003F1E57">
        <w:rPr>
          <w:rFonts w:ascii="Arial" w:hAnsi="Arial" w:cs="Arial"/>
          <w:b/>
          <w:bCs/>
          <w:kern w:val="2"/>
          <w:sz w:val="20"/>
          <w:szCs w:val="20"/>
          <w:lang w:val="en-GB"/>
          <w14:ligatures w14:val="standardContextual"/>
        </w:rPr>
        <w:t xml:space="preserve">3:60 et seq. of the </w:t>
      </w:r>
      <w:r w:rsidRPr="003F1E57">
        <w:rPr>
          <w:rFonts w:ascii="Arial" w:hAnsi="Arial" w:cs="Arial"/>
          <w:b/>
          <w:bCs/>
          <w:kern w:val="2"/>
          <w:sz w:val="20"/>
          <w:szCs w:val="20"/>
          <w:lang w:val="en-GB"/>
          <w14:ligatures w14:val="standardContextual"/>
        </w:rPr>
        <w:t xml:space="preserve">Dutch </w:t>
      </w:r>
      <w:r w:rsidR="007A1039" w:rsidRPr="003F1E57">
        <w:rPr>
          <w:rFonts w:ascii="Arial" w:hAnsi="Arial" w:cs="Arial"/>
          <w:b/>
          <w:bCs/>
          <w:kern w:val="2"/>
          <w:sz w:val="20"/>
          <w:szCs w:val="20"/>
          <w:lang w:val="en-GB"/>
          <w14:ligatures w14:val="standardContextual"/>
        </w:rPr>
        <w:t>Civil Code</w:t>
      </w:r>
    </w:p>
    <w:p w14:paraId="56916BC1" w14:textId="77777777" w:rsidR="007A1039" w:rsidRPr="003F1E57" w:rsidRDefault="007A1039" w:rsidP="007A1039">
      <w:pPr>
        <w:spacing w:after="160" w:line="259" w:lineRule="auto"/>
        <w:jc w:val="center"/>
        <w:rPr>
          <w:rFonts w:ascii="Arial" w:hAnsi="Arial" w:cs="Arial"/>
          <w:kern w:val="2"/>
          <w:sz w:val="20"/>
          <w:szCs w:val="20"/>
          <w:lang w:val="en-GB"/>
          <w14:ligatures w14:val="standardContextual"/>
        </w:rPr>
      </w:pPr>
    </w:p>
    <w:p w14:paraId="23DFB98F" w14:textId="30E568A1" w:rsidR="007A1039" w:rsidRPr="003F1E57" w:rsidRDefault="007A1039"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The undersigned, in his/her capacity of [</w:t>
      </w:r>
      <w:r w:rsidR="004C2919" w:rsidRPr="004C2919">
        <w:rPr>
          <w:rFonts w:ascii="Arial" w:hAnsi="Arial" w:cs="Arial"/>
          <w:i/>
          <w:iCs/>
          <w:kern w:val="2"/>
          <w:sz w:val="20"/>
          <w:szCs w:val="20"/>
          <w:highlight w:val="yellow"/>
          <w:lang w:val="en-GB"/>
          <w14:ligatures w14:val="standardContextual"/>
        </w:rPr>
        <w:t>function</w:t>
      </w:r>
      <w:r w:rsidRPr="003F1E57">
        <w:rPr>
          <w:rFonts w:ascii="Arial" w:hAnsi="Arial" w:cs="Arial"/>
          <w:kern w:val="2"/>
          <w:sz w:val="20"/>
          <w:szCs w:val="20"/>
          <w:lang w:val="en-GB"/>
          <w14:ligatures w14:val="standardContextual"/>
        </w:rPr>
        <w:t>] at [</w:t>
      </w:r>
      <w:r w:rsidRPr="004C2919">
        <w:rPr>
          <w:rFonts w:ascii="Arial" w:hAnsi="Arial" w:cs="Arial"/>
          <w:i/>
          <w:iCs/>
          <w:kern w:val="2"/>
          <w:sz w:val="20"/>
          <w:szCs w:val="20"/>
          <w:highlight w:val="yellow"/>
          <w:lang w:val="en-GB"/>
          <w14:ligatures w14:val="standardContextual"/>
        </w:rPr>
        <w:t xml:space="preserve">name </w:t>
      </w:r>
      <w:r w:rsidR="00C91C3F" w:rsidRPr="004C2919">
        <w:rPr>
          <w:rFonts w:ascii="Arial" w:hAnsi="Arial" w:cs="Arial"/>
          <w:i/>
          <w:iCs/>
          <w:kern w:val="2"/>
          <w:sz w:val="20"/>
          <w:szCs w:val="20"/>
          <w:highlight w:val="yellow"/>
          <w:lang w:val="en-GB"/>
          <w14:ligatures w14:val="standardContextual"/>
        </w:rPr>
        <w:t xml:space="preserve">of </w:t>
      </w:r>
      <w:r w:rsidRPr="004C2919">
        <w:rPr>
          <w:rFonts w:ascii="Arial" w:hAnsi="Arial" w:cs="Arial"/>
          <w:i/>
          <w:iCs/>
          <w:kern w:val="2"/>
          <w:sz w:val="20"/>
          <w:szCs w:val="20"/>
          <w:highlight w:val="yellow"/>
          <w:lang w:val="en-GB"/>
          <w14:ligatures w14:val="standardContextual"/>
        </w:rPr>
        <w:t>Project Partner</w:t>
      </w:r>
      <w:r w:rsidRPr="003F1E57">
        <w:rPr>
          <w:rFonts w:ascii="Arial" w:hAnsi="Arial" w:cs="Arial"/>
          <w:kern w:val="2"/>
          <w:sz w:val="20"/>
          <w:szCs w:val="20"/>
          <w:lang w:val="en-GB"/>
          <w14:ligatures w14:val="standardContextual"/>
        </w:rPr>
        <w:t>] ("</w:t>
      </w:r>
      <w:r w:rsidRPr="003F1E57">
        <w:rPr>
          <w:rFonts w:ascii="Arial" w:hAnsi="Arial" w:cs="Arial"/>
          <w:b/>
          <w:bCs/>
          <w:kern w:val="2"/>
          <w:sz w:val="20"/>
          <w:szCs w:val="20"/>
          <w:lang w:val="en-GB"/>
          <w14:ligatures w14:val="standardContextual"/>
        </w:rPr>
        <w:t>P</w:t>
      </w:r>
      <w:r w:rsidR="00C91C3F" w:rsidRPr="003F1E57">
        <w:rPr>
          <w:rFonts w:ascii="Arial" w:hAnsi="Arial" w:cs="Arial"/>
          <w:b/>
          <w:bCs/>
          <w:kern w:val="2"/>
          <w:sz w:val="20"/>
          <w:szCs w:val="20"/>
          <w:lang w:val="en-GB"/>
          <w14:ligatures w14:val="standardContextual"/>
        </w:rPr>
        <w:t>rincipal</w:t>
      </w:r>
      <w:r w:rsidRPr="003F1E57">
        <w:rPr>
          <w:rFonts w:ascii="Arial" w:hAnsi="Arial" w:cs="Arial"/>
          <w:kern w:val="2"/>
          <w:sz w:val="20"/>
          <w:szCs w:val="20"/>
          <w:lang w:val="en-GB"/>
          <w14:ligatures w14:val="standardContextual"/>
        </w:rPr>
        <w:t xml:space="preserve">") and entitled </w:t>
      </w:r>
      <w:r w:rsidR="00C91C3F" w:rsidRPr="003F1E57">
        <w:rPr>
          <w:rFonts w:ascii="Arial" w:hAnsi="Arial" w:cs="Arial"/>
          <w:kern w:val="2"/>
          <w:sz w:val="20"/>
          <w:szCs w:val="20"/>
          <w:lang w:val="en-GB"/>
          <w14:ligatures w14:val="standardContextual"/>
        </w:rPr>
        <w:t xml:space="preserve">in that capacity </w:t>
      </w:r>
      <w:r w:rsidRPr="003F1E57">
        <w:rPr>
          <w:rFonts w:ascii="Arial" w:hAnsi="Arial" w:cs="Arial"/>
          <w:kern w:val="2"/>
          <w:sz w:val="20"/>
          <w:szCs w:val="20"/>
          <w:lang w:val="en-GB"/>
          <w14:ligatures w14:val="standardContextual"/>
        </w:rPr>
        <w:t xml:space="preserve">to represent </w:t>
      </w:r>
      <w:r w:rsidR="00C91C3F" w:rsidRPr="003F1E57">
        <w:rPr>
          <w:rFonts w:ascii="Arial" w:hAnsi="Arial" w:cs="Arial"/>
          <w:kern w:val="2"/>
          <w:sz w:val="20"/>
          <w:szCs w:val="20"/>
          <w:lang w:val="en-GB"/>
          <w14:ligatures w14:val="standardContextual"/>
        </w:rPr>
        <w:t xml:space="preserve">the </w:t>
      </w:r>
      <w:proofErr w:type="gramStart"/>
      <w:r w:rsidR="00C91C3F"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and </w:t>
      </w:r>
      <w:r w:rsidR="00C91C3F" w:rsidRPr="003F1E57">
        <w:rPr>
          <w:rFonts w:ascii="Arial" w:hAnsi="Arial" w:cs="Arial"/>
          <w:kern w:val="2"/>
          <w:sz w:val="20"/>
          <w:szCs w:val="20"/>
          <w:lang w:val="en-GB"/>
          <w14:ligatures w14:val="standardContextual"/>
        </w:rPr>
        <w:t xml:space="preserve">to </w:t>
      </w:r>
      <w:r w:rsidRPr="003F1E57">
        <w:rPr>
          <w:rFonts w:ascii="Arial" w:hAnsi="Arial" w:cs="Arial"/>
          <w:kern w:val="2"/>
          <w:sz w:val="20"/>
          <w:szCs w:val="20"/>
          <w:lang w:val="en-GB"/>
          <w14:ligatures w14:val="standardContextual"/>
        </w:rPr>
        <w:t xml:space="preserve">sign this </w:t>
      </w:r>
      <w:r w:rsidR="003E5442" w:rsidRPr="003F1E57">
        <w:rPr>
          <w:rFonts w:ascii="Arial" w:hAnsi="Arial" w:cs="Arial"/>
          <w:kern w:val="2"/>
          <w:sz w:val="20"/>
          <w:szCs w:val="20"/>
          <w:lang w:val="en-GB"/>
          <w14:ligatures w14:val="standardContextual"/>
        </w:rPr>
        <w:t>Power of Attorney</w:t>
      </w:r>
      <w:r w:rsidR="00C91C3F"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 xml:space="preserve">on behalf of </w:t>
      </w:r>
      <w:r w:rsidR="00C91C3F" w:rsidRPr="003F1E57">
        <w:rPr>
          <w:rFonts w:ascii="Arial" w:hAnsi="Arial" w:cs="Arial"/>
          <w:kern w:val="2"/>
          <w:sz w:val="20"/>
          <w:szCs w:val="20"/>
          <w:lang w:val="en-GB"/>
          <w14:ligatures w14:val="standardContextual"/>
        </w:rPr>
        <w:t xml:space="preserve">the </w:t>
      </w:r>
      <w:proofErr w:type="gramStart"/>
      <w:r w:rsidR="00C91C3F"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hereby grants a </w:t>
      </w:r>
      <w:r w:rsidR="000752B5">
        <w:rPr>
          <w:rFonts w:ascii="Arial" w:hAnsi="Arial" w:cs="Arial"/>
          <w:kern w:val="2"/>
          <w:sz w:val="20"/>
          <w:szCs w:val="20"/>
          <w:lang w:val="en-GB"/>
          <w14:ligatures w14:val="standardContextual"/>
        </w:rPr>
        <w:t>P</w:t>
      </w:r>
      <w:r w:rsidR="003E5442" w:rsidRPr="003F1E57">
        <w:rPr>
          <w:rFonts w:ascii="Arial" w:hAnsi="Arial" w:cs="Arial"/>
          <w:kern w:val="2"/>
          <w:sz w:val="20"/>
          <w:szCs w:val="20"/>
          <w:lang w:val="en-GB"/>
          <w14:ligatures w14:val="standardContextual"/>
        </w:rPr>
        <w:t xml:space="preserve">ower of </w:t>
      </w:r>
      <w:r w:rsidR="000752B5">
        <w:rPr>
          <w:rFonts w:ascii="Arial" w:hAnsi="Arial" w:cs="Arial"/>
          <w:kern w:val="2"/>
          <w:sz w:val="20"/>
          <w:szCs w:val="20"/>
          <w:lang w:val="en-GB"/>
          <w14:ligatures w14:val="standardContextual"/>
        </w:rPr>
        <w:t>A</w:t>
      </w:r>
      <w:r w:rsidR="003E5442" w:rsidRPr="003F1E57">
        <w:rPr>
          <w:rFonts w:ascii="Arial" w:hAnsi="Arial" w:cs="Arial"/>
          <w:kern w:val="2"/>
          <w:sz w:val="20"/>
          <w:szCs w:val="20"/>
          <w:lang w:val="en-GB"/>
          <w14:ligatures w14:val="standardContextual"/>
        </w:rPr>
        <w:t>ttorney</w:t>
      </w:r>
      <w:r w:rsidRPr="003F1E57">
        <w:rPr>
          <w:rFonts w:ascii="Arial" w:hAnsi="Arial" w:cs="Arial"/>
          <w:kern w:val="2"/>
          <w:sz w:val="20"/>
          <w:szCs w:val="20"/>
          <w:lang w:val="en-GB"/>
          <w14:ligatures w14:val="standardContextual"/>
        </w:rPr>
        <w:t xml:space="preserve"> on behalf of </w:t>
      </w:r>
      <w:r w:rsidR="00C91C3F" w:rsidRPr="003F1E57">
        <w:rPr>
          <w:rFonts w:ascii="Arial" w:hAnsi="Arial" w:cs="Arial"/>
          <w:kern w:val="2"/>
          <w:sz w:val="20"/>
          <w:szCs w:val="20"/>
          <w:lang w:val="en-GB"/>
          <w14:ligatures w14:val="standardContextual"/>
        </w:rPr>
        <w:t>the Principal</w:t>
      </w:r>
      <w:r w:rsidRPr="003F1E57">
        <w:rPr>
          <w:rFonts w:ascii="Arial" w:hAnsi="Arial" w:cs="Arial"/>
          <w:kern w:val="2"/>
          <w:sz w:val="20"/>
          <w:szCs w:val="20"/>
          <w:lang w:val="en-GB"/>
          <w14:ligatures w14:val="standardContextual"/>
        </w:rPr>
        <w:t xml:space="preserve"> to </w:t>
      </w:r>
      <w:r w:rsidR="00D8717D" w:rsidRPr="003F1E57">
        <w:rPr>
          <w:rFonts w:ascii="Arial" w:hAnsi="Arial" w:cs="Arial"/>
          <w:kern w:val="2"/>
          <w:sz w:val="20"/>
          <w:szCs w:val="20"/>
          <w:lang w:val="en-GB"/>
          <w14:ligatures w14:val="standardContextual"/>
        </w:rPr>
        <w:t xml:space="preserve">Biotech </w:t>
      </w:r>
      <w:r w:rsidR="009D3A03" w:rsidRPr="003F1E57">
        <w:rPr>
          <w:rFonts w:ascii="Arial" w:hAnsi="Arial" w:cs="Arial"/>
          <w:kern w:val="2"/>
          <w:sz w:val="20"/>
          <w:szCs w:val="20"/>
          <w:lang w:val="en-GB"/>
          <w14:ligatures w14:val="standardContextual"/>
        </w:rPr>
        <w:t>Booster</w:t>
      </w:r>
      <w:r w:rsidR="00D8717D" w:rsidRPr="003F1E57">
        <w:rPr>
          <w:rFonts w:ascii="Arial" w:hAnsi="Arial" w:cs="Arial"/>
          <w:kern w:val="2"/>
          <w:sz w:val="20"/>
          <w:szCs w:val="20"/>
          <w:lang w:val="en-GB"/>
          <w14:ligatures w14:val="standardContextual"/>
        </w:rPr>
        <w:t xml:space="preserve"> </w:t>
      </w:r>
      <w:r w:rsidR="00AE35BE" w:rsidRPr="003F1E57">
        <w:rPr>
          <w:rFonts w:ascii="Arial" w:hAnsi="Arial" w:cs="Arial"/>
          <w:kern w:val="2"/>
          <w:sz w:val="20"/>
          <w:szCs w:val="20"/>
          <w:lang w:val="en-GB"/>
          <w14:ligatures w14:val="standardContextual"/>
        </w:rPr>
        <w:t>B</w:t>
      </w:r>
      <w:r w:rsidR="00863F06" w:rsidRPr="003F1E57">
        <w:rPr>
          <w:rFonts w:ascii="Arial" w:hAnsi="Arial" w:cs="Arial"/>
          <w:kern w:val="2"/>
          <w:sz w:val="20"/>
          <w:szCs w:val="20"/>
          <w:lang w:val="en-GB"/>
          <w14:ligatures w14:val="standardContextual"/>
        </w:rPr>
        <w:t>.</w:t>
      </w:r>
      <w:r w:rsidR="00AE35BE" w:rsidRPr="003F1E57">
        <w:rPr>
          <w:rFonts w:ascii="Arial" w:hAnsi="Arial" w:cs="Arial"/>
          <w:kern w:val="2"/>
          <w:sz w:val="20"/>
          <w:szCs w:val="20"/>
          <w:lang w:val="en-GB"/>
          <w14:ligatures w14:val="standardContextual"/>
        </w:rPr>
        <w:t>V</w:t>
      </w:r>
      <w:r w:rsidR="009D3A03" w:rsidRPr="003F1E57">
        <w:rPr>
          <w:rFonts w:ascii="Arial" w:hAnsi="Arial" w:cs="Arial"/>
          <w:kern w:val="2"/>
          <w:sz w:val="20"/>
          <w:szCs w:val="20"/>
          <w:lang w:val="en-GB"/>
          <w14:ligatures w14:val="standardContextual"/>
        </w:rPr>
        <w:t>.</w:t>
      </w:r>
      <w:r w:rsidR="00AE35BE"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w:t>
      </w:r>
      <w:r w:rsidR="0016466E" w:rsidRPr="003F1E57">
        <w:rPr>
          <w:rFonts w:ascii="Arial" w:hAnsi="Arial" w:cs="Arial"/>
          <w:b/>
          <w:bCs/>
          <w:kern w:val="2"/>
          <w:sz w:val="20"/>
          <w:szCs w:val="20"/>
          <w:lang w:val="en-GB"/>
          <w14:ligatures w14:val="standardContextual"/>
        </w:rPr>
        <w:t>Agent</w:t>
      </w:r>
      <w:r w:rsidRPr="003F1E57">
        <w:rPr>
          <w:rFonts w:ascii="Arial" w:hAnsi="Arial" w:cs="Arial"/>
          <w:kern w:val="2"/>
          <w:sz w:val="20"/>
          <w:szCs w:val="20"/>
          <w:lang w:val="en-GB"/>
          <w14:ligatures w14:val="standardContextual"/>
        </w:rPr>
        <w:t xml:space="preserve">") as </w:t>
      </w:r>
      <w:proofErr w:type="gramStart"/>
      <w:r w:rsidRPr="003F1E57">
        <w:rPr>
          <w:rFonts w:ascii="Arial" w:hAnsi="Arial" w:cs="Arial"/>
          <w:kern w:val="2"/>
          <w:sz w:val="20"/>
          <w:szCs w:val="20"/>
          <w:lang w:val="en-GB"/>
          <w14:ligatures w14:val="standardContextual"/>
        </w:rPr>
        <w:t>follows;</w:t>
      </w:r>
      <w:proofErr w:type="gramEnd"/>
    </w:p>
    <w:p w14:paraId="58DE72BF" w14:textId="77777777" w:rsidR="007A1039" w:rsidRPr="003F1E57" w:rsidRDefault="007A1039" w:rsidP="003570DD">
      <w:pPr>
        <w:spacing w:after="160" w:line="276" w:lineRule="auto"/>
        <w:jc w:val="both"/>
        <w:rPr>
          <w:rFonts w:ascii="Arial" w:hAnsi="Arial" w:cs="Arial"/>
          <w:kern w:val="2"/>
          <w:sz w:val="20"/>
          <w:szCs w:val="20"/>
          <w:lang w:val="en-GB"/>
          <w14:ligatures w14:val="standardContextual"/>
        </w:rPr>
      </w:pPr>
    </w:p>
    <w:p w14:paraId="68E4F462" w14:textId="043F78D8" w:rsidR="007A1039" w:rsidRPr="003F1E57" w:rsidRDefault="00C91C3F" w:rsidP="003570DD">
      <w:pPr>
        <w:spacing w:after="160" w:line="276" w:lineRule="auto"/>
        <w:jc w:val="both"/>
        <w:rPr>
          <w:rFonts w:ascii="Arial" w:hAnsi="Arial" w:cs="Arial"/>
          <w:b/>
          <w:bCs/>
          <w:kern w:val="2"/>
          <w:sz w:val="20"/>
          <w:szCs w:val="20"/>
          <w:lang w:val="en-GB"/>
          <w14:ligatures w14:val="standardContextual"/>
        </w:rPr>
      </w:pPr>
      <w:r w:rsidRPr="003F1E57">
        <w:rPr>
          <w:rFonts w:ascii="Arial" w:hAnsi="Arial" w:cs="Arial"/>
          <w:b/>
          <w:bCs/>
          <w:kern w:val="2"/>
          <w:sz w:val="20"/>
          <w:szCs w:val="20"/>
          <w:lang w:val="en-GB"/>
          <w14:ligatures w14:val="standardContextual"/>
        </w:rPr>
        <w:t>Whereas</w:t>
      </w:r>
      <w:r w:rsidR="007A1039" w:rsidRPr="003F1E57">
        <w:rPr>
          <w:rFonts w:ascii="Arial" w:hAnsi="Arial" w:cs="Arial"/>
          <w:b/>
          <w:bCs/>
          <w:kern w:val="2"/>
          <w:sz w:val="20"/>
          <w:szCs w:val="20"/>
          <w:lang w:val="en-GB"/>
          <w14:ligatures w14:val="standardContextual"/>
        </w:rPr>
        <w:t>:</w:t>
      </w:r>
    </w:p>
    <w:p w14:paraId="32803C21" w14:textId="757394F7" w:rsidR="007A1039" w:rsidRPr="003F1E57" w:rsidRDefault="00C91C3F" w:rsidP="003570DD">
      <w:pPr>
        <w:numPr>
          <w:ilvl w:val="0"/>
          <w:numId w:val="15"/>
        </w:numPr>
        <w:spacing w:after="160" w:line="276" w:lineRule="auto"/>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The Principal</w:t>
      </w:r>
      <w:r w:rsidR="007A1039" w:rsidRPr="003F1E57">
        <w:rPr>
          <w:rFonts w:ascii="Arial" w:hAnsi="Arial" w:cs="Arial"/>
          <w:kern w:val="2"/>
          <w:sz w:val="20"/>
          <w:szCs w:val="20"/>
          <w:lang w:val="en-GB"/>
          <w14:ligatures w14:val="standardContextual"/>
        </w:rPr>
        <w:t xml:space="preserve"> and </w:t>
      </w:r>
      <w:r w:rsidRPr="003F1E57">
        <w:rPr>
          <w:rFonts w:ascii="Arial" w:hAnsi="Arial" w:cs="Arial"/>
          <w:kern w:val="2"/>
          <w:sz w:val="20"/>
          <w:szCs w:val="20"/>
          <w:lang w:val="en-GB"/>
          <w14:ligatures w14:val="standardContextual"/>
        </w:rPr>
        <w:t xml:space="preserve">the </w:t>
      </w:r>
      <w:r w:rsidR="0016466E" w:rsidRPr="003F1E57">
        <w:rPr>
          <w:rFonts w:ascii="Arial" w:hAnsi="Arial" w:cs="Arial"/>
          <w:kern w:val="2"/>
          <w:sz w:val="20"/>
          <w:szCs w:val="20"/>
          <w:lang w:val="en-GB"/>
          <w14:ligatures w14:val="standardContextual"/>
        </w:rPr>
        <w:t>Agent</w:t>
      </w:r>
      <w:r w:rsidRPr="003F1E57">
        <w:rPr>
          <w:rFonts w:ascii="Arial" w:hAnsi="Arial" w:cs="Arial"/>
          <w:kern w:val="2"/>
          <w:sz w:val="20"/>
          <w:szCs w:val="20"/>
          <w:lang w:val="en-GB"/>
          <w14:ligatures w14:val="standardContextual"/>
        </w:rPr>
        <w:t xml:space="preserve"> </w:t>
      </w:r>
      <w:r w:rsidR="007A1039" w:rsidRPr="003F1E57">
        <w:rPr>
          <w:rFonts w:ascii="Arial" w:hAnsi="Arial" w:cs="Arial"/>
          <w:kern w:val="2"/>
          <w:sz w:val="20"/>
          <w:szCs w:val="20"/>
          <w:lang w:val="en-GB"/>
          <w14:ligatures w14:val="standardContextual"/>
        </w:rPr>
        <w:t xml:space="preserve">are Parties to the </w:t>
      </w:r>
      <w:r w:rsidR="00BA64CE">
        <w:rPr>
          <w:rFonts w:ascii="Arial" w:hAnsi="Arial" w:cs="Arial"/>
          <w:kern w:val="2"/>
          <w:sz w:val="20"/>
          <w:szCs w:val="20"/>
          <w:lang w:val="en-GB"/>
          <w14:ligatures w14:val="standardContextual"/>
        </w:rPr>
        <w:t>TC Agreement</w:t>
      </w:r>
      <w:r w:rsidR="007A1039"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 xml:space="preserve">regarding </w:t>
      </w:r>
      <w:r w:rsidR="007A1039" w:rsidRPr="003F1E57">
        <w:rPr>
          <w:rFonts w:ascii="Arial" w:hAnsi="Arial" w:cs="Arial"/>
          <w:kern w:val="2"/>
          <w:sz w:val="20"/>
          <w:szCs w:val="20"/>
          <w:lang w:val="en-GB"/>
          <w14:ligatures w14:val="standardContextual"/>
        </w:rPr>
        <w:t xml:space="preserve">Biotech Booster </w:t>
      </w:r>
      <w:r w:rsidR="00BA64CE">
        <w:rPr>
          <w:rFonts w:ascii="Arial" w:hAnsi="Arial" w:cs="Arial"/>
          <w:kern w:val="2"/>
          <w:sz w:val="20"/>
          <w:szCs w:val="20"/>
          <w:lang w:val="en-GB"/>
          <w14:ligatures w14:val="standardContextual"/>
        </w:rPr>
        <w:t>Program</w:t>
      </w:r>
      <w:r w:rsidR="007A1039" w:rsidRPr="003F1E57">
        <w:rPr>
          <w:rFonts w:ascii="Arial" w:hAnsi="Arial" w:cs="Arial"/>
          <w:kern w:val="2"/>
          <w:sz w:val="20"/>
          <w:szCs w:val="20"/>
          <w:lang w:val="en-GB"/>
          <w14:ligatures w14:val="standardContextual"/>
        </w:rPr>
        <w:t xml:space="preserve"> ("the </w:t>
      </w:r>
      <w:r w:rsidR="007A1039" w:rsidRPr="003F1E57">
        <w:rPr>
          <w:rFonts w:ascii="Arial" w:hAnsi="Arial" w:cs="Arial"/>
          <w:b/>
          <w:bCs/>
          <w:kern w:val="2"/>
          <w:sz w:val="20"/>
          <w:szCs w:val="20"/>
          <w:lang w:val="en-GB"/>
          <w14:ligatures w14:val="standardContextual"/>
        </w:rPr>
        <w:t>Agreement"</w:t>
      </w:r>
      <w:proofErr w:type="gramStart"/>
      <w:r w:rsidR="007A1039" w:rsidRPr="003F1E57">
        <w:rPr>
          <w:rFonts w:ascii="Arial" w:hAnsi="Arial" w:cs="Arial"/>
          <w:kern w:val="2"/>
          <w:sz w:val="20"/>
          <w:szCs w:val="20"/>
          <w:lang w:val="en-GB"/>
          <w14:ligatures w14:val="standardContextual"/>
        </w:rPr>
        <w:t>);</w:t>
      </w:r>
      <w:proofErr w:type="gramEnd"/>
    </w:p>
    <w:p w14:paraId="7C8F805F" w14:textId="15D53971" w:rsidR="007A1039" w:rsidRPr="003F1E57" w:rsidRDefault="00C91C3F" w:rsidP="003570DD">
      <w:pPr>
        <w:numPr>
          <w:ilvl w:val="0"/>
          <w:numId w:val="15"/>
        </w:numPr>
        <w:spacing w:after="160" w:line="276" w:lineRule="auto"/>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proofErr w:type="gramStart"/>
      <w:r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w:t>
      </w:r>
      <w:r w:rsidR="007A1039" w:rsidRPr="003F1E57">
        <w:rPr>
          <w:rFonts w:ascii="Arial" w:hAnsi="Arial" w:cs="Arial"/>
          <w:kern w:val="2"/>
          <w:sz w:val="20"/>
          <w:szCs w:val="20"/>
          <w:lang w:val="en-GB"/>
          <w14:ligatures w14:val="standardContextual"/>
        </w:rPr>
        <w:t xml:space="preserve"> as Project Partner</w:t>
      </w:r>
      <w:r w:rsidRPr="003F1E57">
        <w:rPr>
          <w:rFonts w:ascii="Arial" w:hAnsi="Arial" w:cs="Arial"/>
          <w:kern w:val="2"/>
          <w:sz w:val="20"/>
          <w:szCs w:val="20"/>
          <w:lang w:val="en-GB"/>
          <w14:ligatures w14:val="standardContextual"/>
        </w:rPr>
        <w:t xml:space="preserve">, wishes to submit a </w:t>
      </w:r>
      <w:r w:rsidR="00BA64CE">
        <w:rPr>
          <w:rFonts w:ascii="Arial" w:hAnsi="Arial" w:cs="Arial"/>
          <w:kern w:val="2"/>
          <w:sz w:val="20"/>
          <w:szCs w:val="20"/>
          <w:lang w:val="en-GB"/>
          <w14:ligatures w14:val="standardContextual"/>
        </w:rPr>
        <w:t xml:space="preserve">Level 2 Grant </w:t>
      </w:r>
      <w:proofErr w:type="gramStart"/>
      <w:r w:rsidR="00BA64CE">
        <w:rPr>
          <w:rFonts w:ascii="Arial" w:hAnsi="Arial" w:cs="Arial"/>
          <w:kern w:val="2"/>
          <w:sz w:val="20"/>
          <w:szCs w:val="20"/>
          <w:lang w:val="en-GB"/>
          <w14:ligatures w14:val="standardContextual"/>
        </w:rPr>
        <w:t>Application</w:t>
      </w:r>
      <w:r w:rsidR="007A1039" w:rsidRPr="003F1E57">
        <w:rPr>
          <w:rFonts w:ascii="Arial" w:hAnsi="Arial" w:cs="Arial"/>
          <w:kern w:val="2"/>
          <w:sz w:val="20"/>
          <w:szCs w:val="20"/>
          <w:lang w:val="en-GB"/>
          <w14:ligatures w14:val="standardContextual"/>
        </w:rPr>
        <w:t>;</w:t>
      </w:r>
      <w:proofErr w:type="gramEnd"/>
    </w:p>
    <w:p w14:paraId="283CBA2B" w14:textId="7478270D" w:rsidR="007A1039" w:rsidRPr="003F1E57" w:rsidRDefault="0016466E" w:rsidP="003570DD">
      <w:pPr>
        <w:numPr>
          <w:ilvl w:val="0"/>
          <w:numId w:val="15"/>
        </w:numPr>
        <w:spacing w:after="160" w:line="276" w:lineRule="auto"/>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With a</w:t>
      </w:r>
      <w:r w:rsidR="007A1039" w:rsidRPr="003F1E57">
        <w:rPr>
          <w:rFonts w:ascii="Arial" w:hAnsi="Arial" w:cs="Arial"/>
          <w:kern w:val="2"/>
          <w:sz w:val="20"/>
          <w:szCs w:val="20"/>
          <w:lang w:val="en-GB"/>
          <w14:ligatures w14:val="standardContextual"/>
        </w:rPr>
        <w:t xml:space="preserve"> </w:t>
      </w:r>
      <w:r w:rsidR="00C91C3F" w:rsidRPr="003F1E57">
        <w:rPr>
          <w:rFonts w:ascii="Arial" w:hAnsi="Arial" w:cs="Arial"/>
          <w:kern w:val="2"/>
          <w:sz w:val="20"/>
          <w:szCs w:val="20"/>
          <w:lang w:val="en-GB"/>
          <w14:ligatures w14:val="standardContextual"/>
        </w:rPr>
        <w:t xml:space="preserve">view </w:t>
      </w:r>
      <w:r w:rsidRPr="003F1E57">
        <w:rPr>
          <w:rFonts w:ascii="Arial" w:hAnsi="Arial" w:cs="Arial"/>
          <w:kern w:val="2"/>
          <w:sz w:val="20"/>
          <w:szCs w:val="20"/>
          <w:lang w:val="en-GB"/>
          <w14:ligatures w14:val="standardContextual"/>
        </w:rPr>
        <w:t>to</w:t>
      </w:r>
      <w:r w:rsidR="00C91C3F" w:rsidRPr="003F1E57">
        <w:rPr>
          <w:rFonts w:ascii="Arial" w:hAnsi="Arial" w:cs="Arial"/>
          <w:kern w:val="2"/>
          <w:sz w:val="20"/>
          <w:szCs w:val="20"/>
          <w:lang w:val="en-GB"/>
          <w14:ligatures w14:val="standardContextual"/>
        </w:rPr>
        <w:t xml:space="preserve"> a</w:t>
      </w:r>
      <w:r w:rsidR="007A1039"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good</w:t>
      </w:r>
      <w:r w:rsidR="007A1039" w:rsidRPr="003F1E57">
        <w:rPr>
          <w:rFonts w:ascii="Arial" w:hAnsi="Arial" w:cs="Arial"/>
          <w:kern w:val="2"/>
          <w:sz w:val="20"/>
          <w:szCs w:val="20"/>
          <w:lang w:val="en-GB"/>
          <w14:ligatures w14:val="standardContextual"/>
        </w:rPr>
        <w:t xml:space="preserve"> and </w:t>
      </w:r>
      <w:r w:rsidR="00C91C3F" w:rsidRPr="003F1E57">
        <w:rPr>
          <w:rFonts w:ascii="Arial" w:hAnsi="Arial" w:cs="Arial"/>
          <w:kern w:val="2"/>
          <w:sz w:val="20"/>
          <w:szCs w:val="20"/>
          <w:lang w:val="en-GB"/>
          <w14:ligatures w14:val="standardContextual"/>
        </w:rPr>
        <w:t>fast</w:t>
      </w:r>
      <w:r w:rsidR="007A1039" w:rsidRPr="003F1E57">
        <w:rPr>
          <w:rFonts w:ascii="Arial" w:hAnsi="Arial" w:cs="Arial"/>
          <w:kern w:val="2"/>
          <w:sz w:val="20"/>
          <w:szCs w:val="20"/>
          <w:lang w:val="en-GB"/>
          <w14:ligatures w14:val="standardContextual"/>
        </w:rPr>
        <w:t xml:space="preserve"> valorisation of the Results </w:t>
      </w:r>
      <w:r w:rsidR="00C91C3F" w:rsidRPr="003F1E57">
        <w:rPr>
          <w:rFonts w:ascii="Arial" w:hAnsi="Arial" w:cs="Arial"/>
          <w:kern w:val="2"/>
          <w:sz w:val="20"/>
          <w:szCs w:val="20"/>
          <w:lang w:val="en-GB"/>
          <w14:ligatures w14:val="standardContextual"/>
        </w:rPr>
        <w:t xml:space="preserve">of the Project </w:t>
      </w:r>
      <w:r w:rsidR="007A1039" w:rsidRPr="003F1E57">
        <w:rPr>
          <w:rFonts w:ascii="Arial" w:hAnsi="Arial" w:cs="Arial"/>
          <w:kern w:val="2"/>
          <w:sz w:val="20"/>
          <w:szCs w:val="20"/>
          <w:lang w:val="en-GB"/>
          <w14:ligatures w14:val="standardContextual"/>
        </w:rPr>
        <w:t>in the Scale</w:t>
      </w:r>
      <w:r w:rsidR="00C91C3F" w:rsidRPr="003F1E57">
        <w:rPr>
          <w:rFonts w:ascii="Arial" w:hAnsi="Arial" w:cs="Arial"/>
          <w:kern w:val="2"/>
          <w:sz w:val="20"/>
          <w:szCs w:val="20"/>
          <w:lang w:val="en-GB"/>
          <w14:ligatures w14:val="standardContextual"/>
        </w:rPr>
        <w:t>-</w:t>
      </w:r>
      <w:r w:rsidR="007A1039" w:rsidRPr="003F1E57">
        <w:rPr>
          <w:rFonts w:ascii="Arial" w:hAnsi="Arial" w:cs="Arial"/>
          <w:kern w:val="2"/>
          <w:sz w:val="20"/>
          <w:szCs w:val="20"/>
          <w:lang w:val="en-GB"/>
          <w14:ligatures w14:val="standardContextual"/>
        </w:rPr>
        <w:t xml:space="preserve">Out phase of the Project, </w:t>
      </w:r>
      <w:r w:rsidRPr="003F1E57">
        <w:rPr>
          <w:rFonts w:ascii="Arial" w:hAnsi="Arial" w:cs="Arial"/>
          <w:kern w:val="2"/>
          <w:sz w:val="20"/>
          <w:szCs w:val="20"/>
          <w:lang w:val="en-GB"/>
          <w14:ligatures w14:val="standardContextual"/>
        </w:rPr>
        <w:t xml:space="preserve">the </w:t>
      </w:r>
      <w:r w:rsidR="007A1039" w:rsidRPr="003F1E57">
        <w:rPr>
          <w:rFonts w:ascii="Arial" w:hAnsi="Arial" w:cs="Arial"/>
          <w:kern w:val="2"/>
          <w:sz w:val="20"/>
          <w:szCs w:val="20"/>
          <w:lang w:val="en-GB"/>
          <w14:ligatures w14:val="standardContextual"/>
        </w:rPr>
        <w:t xml:space="preserve">Agreement </w:t>
      </w:r>
      <w:r w:rsidRPr="003F1E57">
        <w:rPr>
          <w:rFonts w:ascii="Arial" w:hAnsi="Arial" w:cs="Arial"/>
          <w:kern w:val="2"/>
          <w:sz w:val="20"/>
          <w:szCs w:val="20"/>
          <w:lang w:val="en-GB"/>
          <w14:ligatures w14:val="standardContextual"/>
        </w:rPr>
        <w:t xml:space="preserve">provides </w:t>
      </w:r>
      <w:r w:rsidR="007A1039" w:rsidRPr="003F1E57">
        <w:rPr>
          <w:rFonts w:ascii="Arial" w:hAnsi="Arial" w:cs="Arial"/>
          <w:kern w:val="2"/>
          <w:sz w:val="20"/>
          <w:szCs w:val="20"/>
          <w:lang w:val="en-GB"/>
          <w14:ligatures w14:val="standardContextual"/>
        </w:rPr>
        <w:t xml:space="preserve">that the Project Partner, </w:t>
      </w:r>
      <w:r w:rsidR="00C91C3F" w:rsidRPr="003F1E57">
        <w:rPr>
          <w:rFonts w:ascii="Arial" w:hAnsi="Arial" w:cs="Arial"/>
          <w:kern w:val="2"/>
          <w:sz w:val="20"/>
          <w:szCs w:val="20"/>
          <w:lang w:val="en-GB"/>
          <w14:ligatures w14:val="standardContextual"/>
        </w:rPr>
        <w:t xml:space="preserve">when </w:t>
      </w:r>
      <w:r w:rsidR="007A1039" w:rsidRPr="003F1E57">
        <w:rPr>
          <w:rFonts w:ascii="Arial" w:hAnsi="Arial" w:cs="Arial"/>
          <w:kern w:val="2"/>
          <w:sz w:val="20"/>
          <w:szCs w:val="20"/>
          <w:lang w:val="en-GB"/>
          <w14:ligatures w14:val="standardContextual"/>
        </w:rPr>
        <w:t xml:space="preserve">submitting the pitch </w:t>
      </w:r>
      <w:r w:rsidR="00551FFE" w:rsidRPr="003F1E57">
        <w:rPr>
          <w:rFonts w:ascii="Arial" w:hAnsi="Arial" w:cs="Arial"/>
          <w:kern w:val="2"/>
          <w:sz w:val="20"/>
          <w:szCs w:val="20"/>
          <w:lang w:val="en-GB"/>
          <w14:ligatures w14:val="standardContextual"/>
        </w:rPr>
        <w:t xml:space="preserve">for </w:t>
      </w:r>
      <w:r w:rsidR="007A1039" w:rsidRPr="003F1E57">
        <w:rPr>
          <w:rFonts w:ascii="Arial" w:hAnsi="Arial" w:cs="Arial"/>
          <w:kern w:val="2"/>
          <w:sz w:val="20"/>
          <w:szCs w:val="20"/>
          <w:lang w:val="en-GB"/>
          <w14:ligatures w14:val="standardContextual"/>
        </w:rPr>
        <w:t>admi</w:t>
      </w:r>
      <w:r w:rsidR="00551FFE" w:rsidRPr="003F1E57">
        <w:rPr>
          <w:rFonts w:ascii="Arial" w:hAnsi="Arial" w:cs="Arial"/>
          <w:kern w:val="2"/>
          <w:sz w:val="20"/>
          <w:szCs w:val="20"/>
          <w:lang w:val="en-GB"/>
          <w14:ligatures w14:val="standardContextual"/>
        </w:rPr>
        <w:t>ssion</w:t>
      </w:r>
      <w:r w:rsidR="007A1039" w:rsidRPr="003F1E57">
        <w:rPr>
          <w:rFonts w:ascii="Arial" w:hAnsi="Arial" w:cs="Arial"/>
          <w:kern w:val="2"/>
          <w:sz w:val="20"/>
          <w:szCs w:val="20"/>
          <w:lang w:val="en-GB"/>
          <w14:ligatures w14:val="standardContextual"/>
        </w:rPr>
        <w:t xml:space="preserve"> to Level 2 as referred to in </w:t>
      </w:r>
      <w:r w:rsidR="005967FC">
        <w:rPr>
          <w:rFonts w:ascii="Arial" w:hAnsi="Arial" w:cs="Arial"/>
          <w:kern w:val="2"/>
          <w:sz w:val="20"/>
          <w:szCs w:val="20"/>
          <w:lang w:val="en-GB"/>
          <w14:ligatures w14:val="standardContextual"/>
        </w:rPr>
        <w:t>article</w:t>
      </w:r>
      <w:r w:rsidR="007A1039" w:rsidRPr="003F1E57">
        <w:rPr>
          <w:rFonts w:ascii="Arial" w:hAnsi="Arial" w:cs="Arial"/>
          <w:kern w:val="2"/>
          <w:sz w:val="20"/>
          <w:szCs w:val="20"/>
          <w:lang w:val="en-GB"/>
          <w14:ligatures w14:val="standardContextual"/>
        </w:rPr>
        <w:t xml:space="preserve"> </w:t>
      </w:r>
      <w:r w:rsidR="00BA64CE">
        <w:rPr>
          <w:rFonts w:ascii="Arial" w:hAnsi="Arial" w:cs="Arial"/>
          <w:kern w:val="2"/>
          <w:sz w:val="20"/>
          <w:szCs w:val="20"/>
          <w:lang w:val="en-GB"/>
          <w14:ligatures w14:val="standardContextual"/>
        </w:rPr>
        <w:t>10</w:t>
      </w:r>
      <w:r w:rsidR="007A1039" w:rsidRPr="003F1E57">
        <w:rPr>
          <w:rFonts w:ascii="Arial" w:hAnsi="Arial" w:cs="Arial"/>
          <w:kern w:val="2"/>
          <w:sz w:val="20"/>
          <w:szCs w:val="20"/>
          <w:lang w:val="en-GB"/>
          <w14:ligatures w14:val="standardContextual"/>
        </w:rPr>
        <w:t xml:space="preserve">.1 of the Agreement, </w:t>
      </w:r>
      <w:r w:rsidRPr="003F1E57">
        <w:rPr>
          <w:rFonts w:ascii="Arial" w:hAnsi="Arial" w:cs="Arial"/>
          <w:kern w:val="2"/>
          <w:sz w:val="20"/>
          <w:szCs w:val="20"/>
          <w:lang w:val="en-GB"/>
          <w14:ligatures w14:val="standardContextual"/>
        </w:rPr>
        <w:t xml:space="preserve">will </w:t>
      </w:r>
      <w:r w:rsidR="007A1039" w:rsidRPr="003F1E57">
        <w:rPr>
          <w:rFonts w:ascii="Arial" w:hAnsi="Arial" w:cs="Arial"/>
          <w:kern w:val="2"/>
          <w:sz w:val="20"/>
          <w:szCs w:val="20"/>
          <w:lang w:val="en-GB"/>
          <w14:ligatures w14:val="standardContextual"/>
        </w:rPr>
        <w:t xml:space="preserve">grant a </w:t>
      </w:r>
      <w:r w:rsidR="003E5442" w:rsidRPr="003F1E57">
        <w:rPr>
          <w:rFonts w:ascii="Arial" w:hAnsi="Arial" w:cs="Arial"/>
          <w:kern w:val="2"/>
          <w:sz w:val="20"/>
          <w:szCs w:val="20"/>
          <w:lang w:val="en-GB"/>
          <w14:ligatures w14:val="standardContextual"/>
        </w:rPr>
        <w:t>power of attorney</w:t>
      </w:r>
      <w:r w:rsidR="007A1039" w:rsidRPr="003F1E57">
        <w:rPr>
          <w:rFonts w:ascii="Arial" w:hAnsi="Arial" w:cs="Arial"/>
          <w:kern w:val="2"/>
          <w:sz w:val="20"/>
          <w:szCs w:val="20"/>
          <w:lang w:val="en-GB"/>
          <w14:ligatures w14:val="standardContextual"/>
        </w:rPr>
        <w:t xml:space="preserve"> to </w:t>
      </w:r>
      <w:r w:rsidR="00200BC1" w:rsidRPr="003F1E57">
        <w:rPr>
          <w:rFonts w:ascii="Arial" w:hAnsi="Arial" w:cs="Arial"/>
          <w:kern w:val="2"/>
          <w:sz w:val="20"/>
          <w:szCs w:val="20"/>
          <w:lang w:val="en-GB"/>
          <w14:ligatures w14:val="standardContextual"/>
        </w:rPr>
        <w:t xml:space="preserve">the </w:t>
      </w:r>
      <w:r w:rsidRPr="003F1E57">
        <w:rPr>
          <w:rFonts w:ascii="Arial" w:hAnsi="Arial" w:cs="Arial"/>
          <w:kern w:val="2"/>
          <w:sz w:val="20"/>
          <w:szCs w:val="20"/>
          <w:lang w:val="en-GB"/>
          <w14:ligatures w14:val="standardContextual"/>
        </w:rPr>
        <w:t>Agent</w:t>
      </w:r>
      <w:r w:rsidR="00200BC1" w:rsidRPr="003F1E57">
        <w:rPr>
          <w:rFonts w:ascii="Arial" w:hAnsi="Arial" w:cs="Arial"/>
          <w:kern w:val="2"/>
          <w:sz w:val="20"/>
          <w:szCs w:val="20"/>
          <w:lang w:val="en-GB"/>
          <w14:ligatures w14:val="standardContextual"/>
        </w:rPr>
        <w:t xml:space="preserve"> </w:t>
      </w:r>
      <w:r w:rsidR="007A1039" w:rsidRPr="003F1E57">
        <w:rPr>
          <w:rFonts w:ascii="Arial" w:hAnsi="Arial" w:cs="Arial"/>
          <w:kern w:val="2"/>
          <w:sz w:val="20"/>
          <w:szCs w:val="20"/>
          <w:lang w:val="en-GB"/>
          <w14:ligatures w14:val="standardContextual"/>
        </w:rPr>
        <w:t>to conduct negotiations with potential Scale</w:t>
      </w:r>
      <w:r w:rsidR="00200BC1" w:rsidRPr="003F1E57">
        <w:rPr>
          <w:rFonts w:ascii="Arial" w:hAnsi="Arial" w:cs="Arial"/>
          <w:kern w:val="2"/>
          <w:sz w:val="20"/>
          <w:szCs w:val="20"/>
          <w:lang w:val="en-GB"/>
          <w14:ligatures w14:val="standardContextual"/>
        </w:rPr>
        <w:t>-</w:t>
      </w:r>
      <w:r w:rsidR="007A1039" w:rsidRPr="003F1E57">
        <w:rPr>
          <w:rFonts w:ascii="Arial" w:hAnsi="Arial" w:cs="Arial"/>
          <w:kern w:val="2"/>
          <w:sz w:val="20"/>
          <w:szCs w:val="20"/>
          <w:lang w:val="en-GB"/>
          <w14:ligatures w14:val="standardContextual"/>
        </w:rPr>
        <w:t xml:space="preserve">Out Partners on behalf of the Project Partner and to grant </w:t>
      </w:r>
      <w:r w:rsidRPr="003F1E57">
        <w:rPr>
          <w:rFonts w:ascii="Arial" w:hAnsi="Arial" w:cs="Arial"/>
          <w:kern w:val="2"/>
          <w:sz w:val="20"/>
          <w:szCs w:val="20"/>
          <w:lang w:val="en-GB"/>
          <w14:ligatures w14:val="standardContextual"/>
        </w:rPr>
        <w:t>a</w:t>
      </w:r>
      <w:r w:rsidR="00CA2798">
        <w:rPr>
          <w:rFonts w:ascii="Arial" w:hAnsi="Arial" w:cs="Arial"/>
          <w:kern w:val="2"/>
          <w:sz w:val="20"/>
          <w:szCs w:val="20"/>
          <w:lang w:val="en-GB"/>
          <w14:ligatures w14:val="standardContextual"/>
        </w:rPr>
        <w:t>n exclusive or non-exclusive</w:t>
      </w:r>
      <w:r w:rsidRPr="003F1E57">
        <w:rPr>
          <w:rFonts w:ascii="Arial" w:hAnsi="Arial" w:cs="Arial"/>
          <w:kern w:val="2"/>
          <w:sz w:val="20"/>
          <w:szCs w:val="20"/>
          <w:lang w:val="en-GB"/>
          <w14:ligatures w14:val="standardContextual"/>
        </w:rPr>
        <w:t xml:space="preserve"> </w:t>
      </w:r>
      <w:r w:rsidR="00200BC1" w:rsidRPr="003F1E57">
        <w:rPr>
          <w:rFonts w:ascii="Arial" w:hAnsi="Arial" w:cs="Arial"/>
          <w:kern w:val="2"/>
          <w:sz w:val="20"/>
          <w:szCs w:val="20"/>
          <w:lang w:val="en-GB"/>
          <w14:ligatures w14:val="standardContextual"/>
        </w:rPr>
        <w:t xml:space="preserve">license </w:t>
      </w:r>
      <w:r w:rsidR="007A1039" w:rsidRPr="003F1E57">
        <w:rPr>
          <w:rFonts w:ascii="Arial" w:hAnsi="Arial" w:cs="Arial"/>
          <w:kern w:val="2"/>
          <w:sz w:val="20"/>
          <w:szCs w:val="20"/>
          <w:lang w:val="en-GB"/>
          <w14:ligatures w14:val="standardContextual"/>
        </w:rPr>
        <w:t>to Scale</w:t>
      </w:r>
      <w:r w:rsidR="00200BC1" w:rsidRPr="003F1E57">
        <w:rPr>
          <w:rFonts w:ascii="Arial" w:hAnsi="Arial" w:cs="Arial"/>
          <w:kern w:val="2"/>
          <w:sz w:val="20"/>
          <w:szCs w:val="20"/>
          <w:lang w:val="en-GB"/>
          <w14:ligatures w14:val="standardContextual"/>
        </w:rPr>
        <w:t>-</w:t>
      </w:r>
      <w:r w:rsidR="007A1039" w:rsidRPr="003F1E57">
        <w:rPr>
          <w:rFonts w:ascii="Arial" w:hAnsi="Arial" w:cs="Arial"/>
          <w:kern w:val="2"/>
          <w:sz w:val="20"/>
          <w:szCs w:val="20"/>
          <w:lang w:val="en-GB"/>
          <w14:ligatures w14:val="standardContextual"/>
        </w:rPr>
        <w:t xml:space="preserve">Out Partners </w:t>
      </w:r>
      <w:r w:rsidR="00200BC1" w:rsidRPr="003F1E57">
        <w:rPr>
          <w:rFonts w:ascii="Arial" w:hAnsi="Arial" w:cs="Arial"/>
          <w:kern w:val="2"/>
          <w:sz w:val="20"/>
          <w:szCs w:val="20"/>
          <w:lang w:val="en-GB"/>
          <w14:ligatures w14:val="standardContextual"/>
        </w:rPr>
        <w:t xml:space="preserve">in respect of </w:t>
      </w:r>
      <w:r w:rsidR="007A1039" w:rsidRPr="003F1E57">
        <w:rPr>
          <w:rFonts w:ascii="Arial" w:hAnsi="Arial" w:cs="Arial"/>
          <w:kern w:val="2"/>
          <w:sz w:val="20"/>
          <w:szCs w:val="20"/>
          <w:lang w:val="en-GB"/>
          <w14:ligatures w14:val="standardContextual"/>
        </w:rPr>
        <w:t xml:space="preserve">the Results (including </w:t>
      </w:r>
      <w:r w:rsidR="00200BC1" w:rsidRPr="003F1E57">
        <w:rPr>
          <w:rFonts w:ascii="Arial" w:hAnsi="Arial" w:cs="Arial"/>
          <w:kern w:val="2"/>
          <w:sz w:val="20"/>
          <w:szCs w:val="20"/>
          <w:lang w:val="en-GB"/>
          <w14:ligatures w14:val="standardContextual"/>
        </w:rPr>
        <w:t xml:space="preserve">any </w:t>
      </w:r>
      <w:r w:rsidR="007A1039" w:rsidRPr="003F1E57">
        <w:rPr>
          <w:rFonts w:ascii="Arial" w:hAnsi="Arial" w:cs="Arial"/>
          <w:kern w:val="2"/>
          <w:sz w:val="20"/>
          <w:szCs w:val="20"/>
          <w:lang w:val="en-GB"/>
          <w14:ligatures w14:val="standardContextual"/>
        </w:rPr>
        <w:t xml:space="preserve">IPR </w:t>
      </w:r>
      <w:r w:rsidR="00200BC1" w:rsidRPr="003F1E57">
        <w:rPr>
          <w:rFonts w:ascii="Arial" w:hAnsi="Arial" w:cs="Arial"/>
          <w:kern w:val="2"/>
          <w:sz w:val="20"/>
          <w:szCs w:val="20"/>
          <w:lang w:val="en-GB"/>
          <w14:ligatures w14:val="standardContextual"/>
        </w:rPr>
        <w:t xml:space="preserve">created </w:t>
      </w:r>
      <w:r w:rsidR="007A1039" w:rsidRPr="003F1E57">
        <w:rPr>
          <w:rFonts w:ascii="Arial" w:hAnsi="Arial" w:cs="Arial"/>
          <w:kern w:val="2"/>
          <w:sz w:val="20"/>
          <w:szCs w:val="20"/>
          <w:lang w:val="en-GB"/>
          <w14:ligatures w14:val="standardContextual"/>
        </w:rPr>
        <w:t xml:space="preserve">or to be </w:t>
      </w:r>
      <w:r w:rsidR="00200BC1" w:rsidRPr="003F1E57">
        <w:rPr>
          <w:rFonts w:ascii="Arial" w:hAnsi="Arial" w:cs="Arial"/>
          <w:kern w:val="2"/>
          <w:sz w:val="20"/>
          <w:szCs w:val="20"/>
          <w:lang w:val="en-GB"/>
          <w14:ligatures w14:val="standardContextual"/>
        </w:rPr>
        <w:t>created in respect of the Results</w:t>
      </w:r>
      <w:r w:rsidR="007A1039" w:rsidRPr="003F1E57">
        <w:rPr>
          <w:rFonts w:ascii="Arial" w:hAnsi="Arial" w:cs="Arial"/>
          <w:kern w:val="2"/>
          <w:sz w:val="20"/>
          <w:szCs w:val="20"/>
          <w:lang w:val="en-GB"/>
          <w14:ligatures w14:val="standardContextual"/>
        </w:rPr>
        <w:t>) whether or not in co</w:t>
      </w:r>
      <w:r w:rsidR="00200BC1" w:rsidRPr="003F1E57">
        <w:rPr>
          <w:rFonts w:ascii="Arial" w:hAnsi="Arial" w:cs="Arial"/>
          <w:kern w:val="2"/>
          <w:sz w:val="20"/>
          <w:szCs w:val="20"/>
          <w:lang w:val="en-GB"/>
          <w14:ligatures w14:val="standardContextual"/>
        </w:rPr>
        <w:t>mbination</w:t>
      </w:r>
      <w:r w:rsidR="007A1039" w:rsidRPr="003F1E57">
        <w:rPr>
          <w:rFonts w:ascii="Arial" w:hAnsi="Arial" w:cs="Arial"/>
          <w:kern w:val="2"/>
          <w:sz w:val="20"/>
          <w:szCs w:val="20"/>
          <w:lang w:val="en-GB"/>
          <w14:ligatures w14:val="standardContextual"/>
        </w:rPr>
        <w:t xml:space="preserve"> with a non-exclusive licen</w:t>
      </w:r>
      <w:r w:rsidR="00D25053" w:rsidRPr="003F1E57">
        <w:rPr>
          <w:rFonts w:ascii="Arial" w:hAnsi="Arial" w:cs="Arial"/>
          <w:kern w:val="2"/>
          <w:sz w:val="20"/>
          <w:szCs w:val="20"/>
          <w:lang w:val="en-GB"/>
          <w14:ligatures w14:val="standardContextual"/>
        </w:rPr>
        <w:t>s</w:t>
      </w:r>
      <w:r w:rsidR="007A1039" w:rsidRPr="003F1E57">
        <w:rPr>
          <w:rFonts w:ascii="Arial" w:hAnsi="Arial" w:cs="Arial"/>
          <w:kern w:val="2"/>
          <w:sz w:val="20"/>
          <w:szCs w:val="20"/>
          <w:lang w:val="en-GB"/>
          <w14:ligatures w14:val="standardContextual"/>
        </w:rPr>
        <w:t>e under the Background</w:t>
      </w:r>
      <w:r w:rsidR="00D25053" w:rsidRPr="003F1E57">
        <w:rPr>
          <w:rFonts w:ascii="Arial" w:hAnsi="Arial" w:cs="Arial"/>
          <w:kern w:val="2"/>
          <w:sz w:val="20"/>
          <w:szCs w:val="20"/>
          <w:lang w:val="en-GB"/>
          <w14:ligatures w14:val="standardContextual"/>
        </w:rPr>
        <w:t xml:space="preserve"> </w:t>
      </w:r>
      <w:r w:rsidR="007A1039" w:rsidRPr="003F1E57">
        <w:rPr>
          <w:rFonts w:ascii="Arial" w:hAnsi="Arial" w:cs="Arial"/>
          <w:kern w:val="2"/>
          <w:sz w:val="20"/>
          <w:szCs w:val="20"/>
          <w:lang w:val="en-GB"/>
          <w14:ligatures w14:val="standardContextual"/>
        </w:rPr>
        <w:t xml:space="preserve">of </w:t>
      </w:r>
      <w:r w:rsidR="00200BC1" w:rsidRPr="003F1E57">
        <w:rPr>
          <w:rFonts w:ascii="Arial" w:hAnsi="Arial" w:cs="Arial"/>
          <w:kern w:val="2"/>
          <w:sz w:val="20"/>
          <w:szCs w:val="20"/>
          <w:lang w:val="en-GB"/>
          <w14:ligatures w14:val="standardContextual"/>
        </w:rPr>
        <w:t xml:space="preserve">the </w:t>
      </w:r>
      <w:r w:rsidR="007A1039" w:rsidRPr="003F1E57">
        <w:rPr>
          <w:rFonts w:ascii="Arial" w:hAnsi="Arial" w:cs="Arial"/>
          <w:kern w:val="2"/>
          <w:sz w:val="20"/>
          <w:szCs w:val="20"/>
          <w:lang w:val="en-GB"/>
          <w14:ligatures w14:val="standardContextual"/>
        </w:rPr>
        <w:t xml:space="preserve">Project Partner (including </w:t>
      </w:r>
      <w:r w:rsidR="00200BC1" w:rsidRPr="003F1E57">
        <w:rPr>
          <w:rFonts w:ascii="Arial" w:hAnsi="Arial" w:cs="Arial"/>
          <w:kern w:val="2"/>
          <w:sz w:val="20"/>
          <w:szCs w:val="20"/>
          <w:lang w:val="en-GB"/>
          <w14:ligatures w14:val="standardContextual"/>
        </w:rPr>
        <w:t xml:space="preserve">any </w:t>
      </w:r>
      <w:r w:rsidR="007A1039" w:rsidRPr="003F1E57">
        <w:rPr>
          <w:rFonts w:ascii="Arial" w:hAnsi="Arial" w:cs="Arial"/>
          <w:kern w:val="2"/>
          <w:sz w:val="20"/>
          <w:szCs w:val="20"/>
          <w:lang w:val="en-GB"/>
          <w14:ligatures w14:val="standardContextual"/>
        </w:rPr>
        <w:t xml:space="preserve">IPR </w:t>
      </w:r>
      <w:r w:rsidR="00200BC1" w:rsidRPr="003F1E57">
        <w:rPr>
          <w:rFonts w:ascii="Arial" w:hAnsi="Arial" w:cs="Arial"/>
          <w:kern w:val="2"/>
          <w:sz w:val="20"/>
          <w:szCs w:val="20"/>
          <w:lang w:val="en-GB"/>
          <w14:ligatures w14:val="standardContextual"/>
        </w:rPr>
        <w:t>created in respect of the Results</w:t>
      </w:r>
      <w:r w:rsidR="007A1039" w:rsidRPr="003F1E57">
        <w:rPr>
          <w:rFonts w:ascii="Arial" w:hAnsi="Arial" w:cs="Arial"/>
          <w:kern w:val="2"/>
          <w:sz w:val="20"/>
          <w:szCs w:val="20"/>
          <w:lang w:val="en-GB"/>
          <w14:ligatures w14:val="standardContextual"/>
        </w:rPr>
        <w:t>)</w:t>
      </w:r>
      <w:r w:rsidR="00200BC1" w:rsidRPr="003F1E57">
        <w:rPr>
          <w:rFonts w:ascii="Arial" w:hAnsi="Arial" w:cs="Arial"/>
          <w:kern w:val="2"/>
          <w:sz w:val="20"/>
          <w:szCs w:val="20"/>
          <w:lang w:val="en-GB"/>
          <w14:ligatures w14:val="standardContextual"/>
        </w:rPr>
        <w:t>,</w:t>
      </w:r>
      <w:r w:rsidR="007A1039" w:rsidRPr="003F1E57">
        <w:rPr>
          <w:rFonts w:ascii="Arial" w:hAnsi="Arial" w:cs="Arial"/>
          <w:kern w:val="2"/>
          <w:sz w:val="20"/>
          <w:szCs w:val="20"/>
          <w:lang w:val="en-GB"/>
          <w14:ligatures w14:val="standardContextual"/>
        </w:rPr>
        <w:t xml:space="preserve"> to the extent Necessary for the exploitation of the Results </w:t>
      </w:r>
      <w:r w:rsidR="006D4E7E">
        <w:rPr>
          <w:rFonts w:ascii="Arial" w:hAnsi="Arial" w:cs="Arial"/>
          <w:kern w:val="2"/>
          <w:sz w:val="20"/>
          <w:szCs w:val="20"/>
          <w:lang w:val="en-GB"/>
          <w14:ligatures w14:val="standardContextual"/>
        </w:rPr>
        <w:t xml:space="preserve">in the Field </w:t>
      </w:r>
      <w:r w:rsidR="007A1039" w:rsidRPr="003F1E57">
        <w:rPr>
          <w:rFonts w:ascii="Arial" w:hAnsi="Arial" w:cs="Arial"/>
          <w:kern w:val="2"/>
          <w:sz w:val="20"/>
          <w:szCs w:val="20"/>
          <w:lang w:val="en-GB"/>
          <w14:ligatures w14:val="standardContextual"/>
        </w:rPr>
        <w:t xml:space="preserve">and all </w:t>
      </w:r>
      <w:r w:rsidR="00200BC1" w:rsidRPr="003F1E57">
        <w:rPr>
          <w:rFonts w:ascii="Arial" w:hAnsi="Arial" w:cs="Arial"/>
          <w:kern w:val="2"/>
          <w:sz w:val="20"/>
          <w:szCs w:val="20"/>
          <w:lang w:val="en-GB"/>
          <w14:ligatures w14:val="standardContextual"/>
        </w:rPr>
        <w:t xml:space="preserve">of the above </w:t>
      </w:r>
      <w:r w:rsidR="007A1039" w:rsidRPr="003F1E57">
        <w:rPr>
          <w:rFonts w:ascii="Arial" w:hAnsi="Arial" w:cs="Arial"/>
          <w:kern w:val="2"/>
          <w:sz w:val="20"/>
          <w:szCs w:val="20"/>
          <w:lang w:val="en-GB"/>
          <w14:ligatures w14:val="standardContextual"/>
        </w:rPr>
        <w:t>on market</w:t>
      </w:r>
      <w:r w:rsidR="00200BC1" w:rsidRPr="003F1E57">
        <w:rPr>
          <w:rFonts w:ascii="Arial" w:hAnsi="Arial" w:cs="Arial"/>
          <w:kern w:val="2"/>
          <w:sz w:val="20"/>
          <w:szCs w:val="20"/>
          <w:lang w:val="en-GB"/>
          <w14:ligatures w14:val="standardContextual"/>
        </w:rPr>
        <w:t>-based</w:t>
      </w:r>
      <w:r w:rsidR="007A1039" w:rsidRPr="003F1E57">
        <w:rPr>
          <w:rFonts w:ascii="Arial" w:hAnsi="Arial" w:cs="Arial"/>
          <w:kern w:val="2"/>
          <w:sz w:val="20"/>
          <w:szCs w:val="20"/>
          <w:lang w:val="en-GB"/>
          <w14:ligatures w14:val="standardContextual"/>
        </w:rPr>
        <w:t xml:space="preserve"> terms and </w:t>
      </w:r>
      <w:r w:rsidR="00200BC1" w:rsidRPr="003F1E57">
        <w:rPr>
          <w:rFonts w:ascii="Arial" w:hAnsi="Arial" w:cs="Arial"/>
          <w:kern w:val="2"/>
          <w:sz w:val="20"/>
          <w:szCs w:val="20"/>
          <w:lang w:val="en-GB"/>
          <w14:ligatures w14:val="standardContextual"/>
        </w:rPr>
        <w:t>conditions</w:t>
      </w:r>
      <w:r w:rsidR="00D25053" w:rsidRPr="003F1E57">
        <w:rPr>
          <w:rFonts w:ascii="Arial" w:hAnsi="Arial" w:cs="Arial"/>
          <w:kern w:val="2"/>
          <w:sz w:val="20"/>
          <w:szCs w:val="20"/>
          <w:lang w:val="en-GB"/>
          <w14:ligatures w14:val="standardContextual"/>
        </w:rPr>
        <w:t>, in adherence with state aid regulations</w:t>
      </w:r>
      <w:r w:rsidR="000B49F3" w:rsidRPr="003F1E57">
        <w:rPr>
          <w:rFonts w:ascii="Arial" w:hAnsi="Arial" w:cs="Arial"/>
          <w:kern w:val="2"/>
          <w:sz w:val="20"/>
          <w:szCs w:val="20"/>
          <w:lang w:val="en-GB"/>
          <w14:ligatures w14:val="standardContextual"/>
        </w:rPr>
        <w:t xml:space="preserve"> and antitrust regulations</w:t>
      </w:r>
      <w:r w:rsidR="00200BC1" w:rsidRPr="003F1E57">
        <w:rPr>
          <w:rFonts w:ascii="Arial" w:hAnsi="Arial" w:cs="Arial"/>
          <w:kern w:val="2"/>
          <w:sz w:val="20"/>
          <w:szCs w:val="20"/>
          <w:lang w:val="en-GB"/>
          <w14:ligatures w14:val="standardContextual"/>
        </w:rPr>
        <w:t xml:space="preserve"> and </w:t>
      </w:r>
      <w:r w:rsidR="007A1039" w:rsidRPr="003F1E57">
        <w:rPr>
          <w:rFonts w:ascii="Arial" w:hAnsi="Arial" w:cs="Arial"/>
          <w:kern w:val="2"/>
          <w:sz w:val="20"/>
          <w:szCs w:val="20"/>
          <w:lang w:val="en-GB"/>
          <w14:ligatures w14:val="standardContextual"/>
        </w:rPr>
        <w:t>subject to the provisions of the Agreement;</w:t>
      </w:r>
    </w:p>
    <w:p w14:paraId="3CBECEA0" w14:textId="3C544182" w:rsidR="007A1039" w:rsidRPr="003F1E57" w:rsidRDefault="007A1039" w:rsidP="003570DD">
      <w:pPr>
        <w:numPr>
          <w:ilvl w:val="0"/>
          <w:numId w:val="15"/>
        </w:numPr>
        <w:spacing w:after="160" w:line="276" w:lineRule="auto"/>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All </w:t>
      </w:r>
      <w:r w:rsidR="00200BC1" w:rsidRPr="003F1E57">
        <w:rPr>
          <w:rFonts w:ascii="Arial" w:hAnsi="Arial" w:cs="Arial"/>
          <w:kern w:val="2"/>
          <w:sz w:val="20"/>
          <w:szCs w:val="20"/>
          <w:lang w:val="en-GB"/>
          <w14:ligatures w14:val="standardContextual"/>
        </w:rPr>
        <w:t xml:space="preserve">the </w:t>
      </w:r>
      <w:r w:rsidRPr="003F1E57">
        <w:rPr>
          <w:rFonts w:ascii="Arial" w:hAnsi="Arial" w:cs="Arial"/>
          <w:kern w:val="2"/>
          <w:sz w:val="20"/>
          <w:szCs w:val="20"/>
          <w:lang w:val="en-GB"/>
          <w14:ligatures w14:val="standardContextual"/>
        </w:rPr>
        <w:t xml:space="preserve">definitions used in this </w:t>
      </w:r>
      <w:r w:rsidR="003E5442" w:rsidRPr="003F1E57">
        <w:rPr>
          <w:rFonts w:ascii="Arial" w:hAnsi="Arial" w:cs="Arial"/>
          <w:kern w:val="2"/>
          <w:sz w:val="20"/>
          <w:szCs w:val="20"/>
          <w:lang w:val="en-GB"/>
          <w14:ligatures w14:val="standardContextual"/>
        </w:rPr>
        <w:t>Power of Attorney</w:t>
      </w:r>
      <w:r w:rsidRPr="003F1E57">
        <w:rPr>
          <w:rFonts w:ascii="Arial" w:hAnsi="Arial" w:cs="Arial"/>
          <w:kern w:val="2"/>
          <w:sz w:val="20"/>
          <w:szCs w:val="20"/>
          <w:lang w:val="en-GB"/>
          <w14:ligatures w14:val="standardContextual"/>
        </w:rPr>
        <w:t xml:space="preserve"> shall have the same meaning</w:t>
      </w:r>
      <w:r w:rsidR="00200BC1" w:rsidRPr="003F1E57">
        <w:rPr>
          <w:rFonts w:ascii="Arial" w:hAnsi="Arial" w:cs="Arial"/>
          <w:kern w:val="2"/>
          <w:sz w:val="20"/>
          <w:szCs w:val="20"/>
          <w:lang w:val="en-GB"/>
          <w14:ligatures w14:val="standardContextual"/>
        </w:rPr>
        <w:t>s</w:t>
      </w:r>
      <w:r w:rsidRPr="003F1E57">
        <w:rPr>
          <w:rFonts w:ascii="Arial" w:hAnsi="Arial" w:cs="Arial"/>
          <w:kern w:val="2"/>
          <w:sz w:val="20"/>
          <w:szCs w:val="20"/>
          <w:lang w:val="en-GB"/>
          <w14:ligatures w14:val="standardContextual"/>
        </w:rPr>
        <w:t xml:space="preserve"> </w:t>
      </w:r>
      <w:r w:rsidR="00A26520" w:rsidRPr="003F1E57">
        <w:rPr>
          <w:rFonts w:ascii="Arial" w:hAnsi="Arial" w:cs="Arial"/>
          <w:kern w:val="2"/>
          <w:sz w:val="20"/>
          <w:szCs w:val="20"/>
          <w:lang w:val="en-GB"/>
          <w14:ligatures w14:val="standardContextual"/>
        </w:rPr>
        <w:t xml:space="preserve">as </w:t>
      </w:r>
      <w:r w:rsidRPr="003F1E57">
        <w:rPr>
          <w:rFonts w:ascii="Arial" w:hAnsi="Arial" w:cs="Arial"/>
          <w:kern w:val="2"/>
          <w:sz w:val="20"/>
          <w:szCs w:val="20"/>
          <w:lang w:val="en-GB"/>
          <w14:ligatures w14:val="standardContextual"/>
        </w:rPr>
        <w:t xml:space="preserve">given </w:t>
      </w:r>
      <w:r w:rsidR="00200BC1" w:rsidRPr="003F1E57">
        <w:rPr>
          <w:rFonts w:ascii="Arial" w:hAnsi="Arial" w:cs="Arial"/>
          <w:kern w:val="2"/>
          <w:sz w:val="20"/>
          <w:szCs w:val="20"/>
          <w:lang w:val="en-GB"/>
          <w14:ligatures w14:val="standardContextual"/>
        </w:rPr>
        <w:t>there</w:t>
      </w:r>
      <w:r w:rsidRPr="003F1E57">
        <w:rPr>
          <w:rFonts w:ascii="Arial" w:hAnsi="Arial" w:cs="Arial"/>
          <w:kern w:val="2"/>
          <w:sz w:val="20"/>
          <w:szCs w:val="20"/>
          <w:lang w:val="en-GB"/>
          <w14:ligatures w14:val="standardContextual"/>
        </w:rPr>
        <w:t xml:space="preserve">to in the Agreement, unless </w:t>
      </w:r>
      <w:r w:rsidR="00200BC1" w:rsidRPr="003F1E57">
        <w:rPr>
          <w:rFonts w:ascii="Arial" w:hAnsi="Arial" w:cs="Arial"/>
          <w:kern w:val="2"/>
          <w:sz w:val="20"/>
          <w:szCs w:val="20"/>
          <w:lang w:val="en-GB"/>
          <w14:ligatures w14:val="standardContextual"/>
        </w:rPr>
        <w:t xml:space="preserve">they are </w:t>
      </w:r>
      <w:r w:rsidRPr="003F1E57">
        <w:rPr>
          <w:rFonts w:ascii="Arial" w:hAnsi="Arial" w:cs="Arial"/>
          <w:kern w:val="2"/>
          <w:sz w:val="20"/>
          <w:szCs w:val="20"/>
          <w:lang w:val="en-GB"/>
          <w14:ligatures w14:val="standardContextual"/>
        </w:rPr>
        <w:t xml:space="preserve">expressly departed from in this </w:t>
      </w:r>
      <w:r w:rsidR="003E5442" w:rsidRPr="003F1E57">
        <w:rPr>
          <w:rFonts w:ascii="Arial" w:hAnsi="Arial" w:cs="Arial"/>
          <w:kern w:val="2"/>
          <w:sz w:val="20"/>
          <w:szCs w:val="20"/>
          <w:lang w:val="en-GB"/>
          <w14:ligatures w14:val="standardContextual"/>
        </w:rPr>
        <w:t xml:space="preserve">Power of </w:t>
      </w:r>
      <w:proofErr w:type="gramStart"/>
      <w:r w:rsidR="003E5442" w:rsidRPr="003F1E57">
        <w:rPr>
          <w:rFonts w:ascii="Arial" w:hAnsi="Arial" w:cs="Arial"/>
          <w:kern w:val="2"/>
          <w:sz w:val="20"/>
          <w:szCs w:val="20"/>
          <w:lang w:val="en-GB"/>
          <w14:ligatures w14:val="standardContextual"/>
        </w:rPr>
        <w:t>Attorney</w:t>
      </w:r>
      <w:r w:rsidRPr="003F1E57">
        <w:rPr>
          <w:rFonts w:ascii="Arial" w:hAnsi="Arial" w:cs="Arial"/>
          <w:kern w:val="2"/>
          <w:sz w:val="20"/>
          <w:szCs w:val="20"/>
          <w:lang w:val="en-GB"/>
          <w14:ligatures w14:val="standardContextual"/>
        </w:rPr>
        <w:t>;</w:t>
      </w:r>
      <w:proofErr w:type="gramEnd"/>
    </w:p>
    <w:p w14:paraId="7F09A324" w14:textId="77777777" w:rsidR="007A1039" w:rsidRPr="003F1E57" w:rsidRDefault="007A1039" w:rsidP="003570DD">
      <w:pPr>
        <w:spacing w:after="160" w:line="276" w:lineRule="auto"/>
        <w:ind w:left="720"/>
        <w:contextualSpacing/>
        <w:jc w:val="both"/>
        <w:rPr>
          <w:rFonts w:ascii="Arial" w:hAnsi="Arial" w:cs="Arial"/>
          <w:kern w:val="2"/>
          <w:sz w:val="20"/>
          <w:szCs w:val="20"/>
          <w:lang w:val="en-GB"/>
          <w14:ligatures w14:val="standardContextual"/>
        </w:rPr>
      </w:pPr>
    </w:p>
    <w:p w14:paraId="2FC4A62C" w14:textId="77777777" w:rsidR="007A1039" w:rsidRPr="003F1E57" w:rsidRDefault="007A1039" w:rsidP="003570DD">
      <w:pPr>
        <w:spacing w:after="160" w:line="276" w:lineRule="auto"/>
        <w:ind w:left="720"/>
        <w:contextualSpacing/>
        <w:jc w:val="both"/>
        <w:rPr>
          <w:rFonts w:ascii="Arial" w:hAnsi="Arial" w:cs="Arial"/>
          <w:kern w:val="2"/>
          <w:sz w:val="20"/>
          <w:szCs w:val="20"/>
          <w:lang w:val="en-GB"/>
          <w14:ligatures w14:val="standardContextual"/>
        </w:rPr>
      </w:pPr>
    </w:p>
    <w:p w14:paraId="2627B6D5" w14:textId="50AAA937" w:rsidR="007A1039" w:rsidRPr="003F1E57" w:rsidRDefault="007A1039" w:rsidP="003570DD">
      <w:pPr>
        <w:spacing w:after="160" w:line="276" w:lineRule="auto"/>
        <w:contextualSpacing/>
        <w:jc w:val="both"/>
        <w:rPr>
          <w:rFonts w:ascii="Arial" w:hAnsi="Arial" w:cs="Arial"/>
          <w:b/>
          <w:bCs/>
          <w:kern w:val="2"/>
          <w:sz w:val="20"/>
          <w:szCs w:val="20"/>
          <w:lang w:val="en-GB"/>
          <w14:ligatures w14:val="standardContextual"/>
        </w:rPr>
      </w:pPr>
      <w:r w:rsidRPr="003F1E57">
        <w:rPr>
          <w:rFonts w:ascii="Arial" w:hAnsi="Arial" w:cs="Arial"/>
          <w:b/>
          <w:bCs/>
          <w:kern w:val="2"/>
          <w:sz w:val="20"/>
          <w:szCs w:val="20"/>
          <w:lang w:val="en-GB"/>
          <w14:ligatures w14:val="standardContextual"/>
        </w:rPr>
        <w:t>Hereby g</w:t>
      </w:r>
      <w:r w:rsidR="00200BC1" w:rsidRPr="003F1E57">
        <w:rPr>
          <w:rFonts w:ascii="Arial" w:hAnsi="Arial" w:cs="Arial"/>
          <w:b/>
          <w:bCs/>
          <w:kern w:val="2"/>
          <w:sz w:val="20"/>
          <w:szCs w:val="20"/>
          <w:lang w:val="en-GB"/>
          <w14:ligatures w14:val="standardContextual"/>
        </w:rPr>
        <w:t>rants</w:t>
      </w:r>
      <w:r w:rsidRPr="003F1E57">
        <w:rPr>
          <w:rFonts w:ascii="Arial" w:hAnsi="Arial" w:cs="Arial"/>
          <w:b/>
          <w:bCs/>
          <w:kern w:val="2"/>
          <w:sz w:val="20"/>
          <w:szCs w:val="20"/>
          <w:lang w:val="en-GB"/>
          <w14:ligatures w14:val="standardContextual"/>
        </w:rPr>
        <w:t xml:space="preserve"> the following </w:t>
      </w:r>
      <w:r w:rsidR="000752B5">
        <w:rPr>
          <w:rFonts w:ascii="Arial" w:hAnsi="Arial" w:cs="Arial"/>
          <w:b/>
          <w:bCs/>
          <w:kern w:val="2"/>
          <w:sz w:val="20"/>
          <w:szCs w:val="20"/>
          <w:lang w:val="en-GB"/>
          <w14:ligatures w14:val="standardContextual"/>
        </w:rPr>
        <w:t>P</w:t>
      </w:r>
      <w:r w:rsidR="003E5442" w:rsidRPr="003F1E57">
        <w:rPr>
          <w:rFonts w:ascii="Arial" w:hAnsi="Arial" w:cs="Arial"/>
          <w:b/>
          <w:bCs/>
          <w:kern w:val="2"/>
          <w:sz w:val="20"/>
          <w:szCs w:val="20"/>
          <w:lang w:val="en-GB"/>
          <w14:ligatures w14:val="standardContextual"/>
        </w:rPr>
        <w:t xml:space="preserve">ower of </w:t>
      </w:r>
      <w:r w:rsidR="000752B5">
        <w:rPr>
          <w:rFonts w:ascii="Arial" w:hAnsi="Arial" w:cs="Arial"/>
          <w:b/>
          <w:bCs/>
          <w:kern w:val="2"/>
          <w:sz w:val="20"/>
          <w:szCs w:val="20"/>
          <w:lang w:val="en-GB"/>
          <w14:ligatures w14:val="standardContextual"/>
        </w:rPr>
        <w:t>A</w:t>
      </w:r>
      <w:r w:rsidR="003E5442" w:rsidRPr="003F1E57">
        <w:rPr>
          <w:rFonts w:ascii="Arial" w:hAnsi="Arial" w:cs="Arial"/>
          <w:b/>
          <w:bCs/>
          <w:kern w:val="2"/>
          <w:sz w:val="20"/>
          <w:szCs w:val="20"/>
          <w:lang w:val="en-GB"/>
          <w14:ligatures w14:val="standardContextual"/>
        </w:rPr>
        <w:t>ttorney</w:t>
      </w:r>
      <w:r w:rsidRPr="003F1E57">
        <w:rPr>
          <w:rFonts w:ascii="Arial" w:hAnsi="Arial" w:cs="Arial"/>
          <w:b/>
          <w:bCs/>
          <w:kern w:val="2"/>
          <w:sz w:val="20"/>
          <w:szCs w:val="20"/>
          <w:lang w:val="en-GB"/>
          <w14:ligatures w14:val="standardContextual"/>
        </w:rPr>
        <w:t xml:space="preserve"> to </w:t>
      </w:r>
      <w:r w:rsidR="00200BC1" w:rsidRPr="003F1E57">
        <w:rPr>
          <w:rFonts w:ascii="Arial" w:hAnsi="Arial" w:cs="Arial"/>
          <w:b/>
          <w:bCs/>
          <w:kern w:val="2"/>
          <w:sz w:val="20"/>
          <w:szCs w:val="20"/>
          <w:lang w:val="en-GB"/>
          <w14:ligatures w14:val="standardContextual"/>
        </w:rPr>
        <w:t>t</w:t>
      </w:r>
      <w:r w:rsidR="00C91C3F" w:rsidRPr="003F1E57">
        <w:rPr>
          <w:rFonts w:ascii="Arial" w:hAnsi="Arial" w:cs="Arial"/>
          <w:b/>
          <w:bCs/>
          <w:kern w:val="2"/>
          <w:sz w:val="20"/>
          <w:szCs w:val="20"/>
          <w:lang w:val="en-GB"/>
          <w14:ligatures w14:val="standardContextual"/>
        </w:rPr>
        <w:t xml:space="preserve">he </w:t>
      </w:r>
      <w:r w:rsidR="00A26520" w:rsidRPr="003F1E57">
        <w:rPr>
          <w:rFonts w:ascii="Arial" w:hAnsi="Arial" w:cs="Arial"/>
          <w:b/>
          <w:bCs/>
          <w:kern w:val="2"/>
          <w:sz w:val="20"/>
          <w:szCs w:val="20"/>
          <w:lang w:val="en-GB"/>
          <w14:ligatures w14:val="standardContextual"/>
        </w:rPr>
        <w:t>Agent</w:t>
      </w:r>
      <w:r w:rsidRPr="003F1E57">
        <w:rPr>
          <w:rFonts w:ascii="Arial" w:hAnsi="Arial" w:cs="Arial"/>
          <w:b/>
          <w:bCs/>
          <w:kern w:val="2"/>
          <w:sz w:val="20"/>
          <w:szCs w:val="20"/>
          <w:lang w:val="en-GB"/>
          <w14:ligatures w14:val="standardContextual"/>
        </w:rPr>
        <w:t xml:space="preserve">: </w:t>
      </w:r>
    </w:p>
    <w:p w14:paraId="5C9DE2D8" w14:textId="77777777" w:rsidR="007A1039" w:rsidRPr="003F1E57" w:rsidRDefault="007A1039" w:rsidP="003570DD">
      <w:pPr>
        <w:spacing w:after="160" w:line="276" w:lineRule="auto"/>
        <w:ind w:left="720"/>
        <w:contextualSpacing/>
        <w:jc w:val="both"/>
        <w:rPr>
          <w:rFonts w:ascii="Arial" w:hAnsi="Arial" w:cs="Arial"/>
          <w:kern w:val="2"/>
          <w:sz w:val="20"/>
          <w:szCs w:val="20"/>
          <w:lang w:val="en-GB"/>
          <w14:ligatures w14:val="standardContextual"/>
        </w:rPr>
      </w:pPr>
    </w:p>
    <w:p w14:paraId="30144DAA" w14:textId="611720C7"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To negotiate </w:t>
      </w:r>
      <w:r w:rsidR="00A26520" w:rsidRPr="003F1E57">
        <w:rPr>
          <w:rFonts w:ascii="Arial" w:hAnsi="Arial" w:cs="Arial"/>
          <w:kern w:val="2"/>
          <w:sz w:val="20"/>
          <w:szCs w:val="20"/>
          <w:lang w:val="en-GB"/>
          <w14:ligatures w14:val="standardContextual"/>
        </w:rPr>
        <w:t xml:space="preserve">on a Transaction </w:t>
      </w:r>
      <w:r w:rsidRPr="003F1E57">
        <w:rPr>
          <w:rFonts w:ascii="Arial" w:hAnsi="Arial" w:cs="Arial"/>
          <w:kern w:val="2"/>
          <w:sz w:val="20"/>
          <w:szCs w:val="20"/>
          <w:lang w:val="en-GB"/>
          <w14:ligatures w14:val="standardContextual"/>
        </w:rPr>
        <w:t xml:space="preserve">on behalf of </w:t>
      </w:r>
      <w:r w:rsidR="00200BC1" w:rsidRPr="003F1E57">
        <w:rPr>
          <w:rFonts w:ascii="Arial" w:hAnsi="Arial" w:cs="Arial"/>
          <w:kern w:val="2"/>
          <w:sz w:val="20"/>
          <w:szCs w:val="20"/>
          <w:lang w:val="en-GB"/>
          <w14:ligatures w14:val="standardContextual"/>
        </w:rPr>
        <w:t>t</w:t>
      </w:r>
      <w:r w:rsidR="00C91C3F" w:rsidRPr="003F1E57">
        <w:rPr>
          <w:rFonts w:ascii="Arial" w:hAnsi="Arial" w:cs="Arial"/>
          <w:kern w:val="2"/>
          <w:sz w:val="20"/>
          <w:szCs w:val="20"/>
          <w:lang w:val="en-GB"/>
          <w14:ligatures w14:val="standardContextual"/>
        </w:rPr>
        <w:t xml:space="preserve">he </w:t>
      </w:r>
      <w:proofErr w:type="gramStart"/>
      <w:r w:rsidR="00C91C3F"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with potential Scale</w:t>
      </w:r>
      <w:r w:rsidR="00200BC1"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 xml:space="preserve">Out Partners, to </w:t>
      </w:r>
      <w:r w:rsidR="00200BC1" w:rsidRPr="003F1E57">
        <w:rPr>
          <w:rFonts w:ascii="Arial" w:hAnsi="Arial" w:cs="Arial"/>
          <w:kern w:val="2"/>
          <w:sz w:val="20"/>
          <w:szCs w:val="20"/>
          <w:lang w:val="en-GB"/>
          <w14:ligatures w14:val="standardContextual"/>
        </w:rPr>
        <w:t xml:space="preserve">conclude </w:t>
      </w:r>
      <w:r w:rsidRPr="003F1E57">
        <w:rPr>
          <w:rFonts w:ascii="Arial" w:hAnsi="Arial" w:cs="Arial"/>
          <w:kern w:val="2"/>
          <w:sz w:val="20"/>
          <w:szCs w:val="20"/>
          <w:lang w:val="en-GB"/>
          <w14:ligatures w14:val="standardContextual"/>
        </w:rPr>
        <w:t>a Transaction and to do all such things (including</w:t>
      </w:r>
      <w:r w:rsidR="00200BC1"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 xml:space="preserve"> but </w:t>
      </w:r>
      <w:r w:rsidR="00200BC1" w:rsidRPr="003F1E57">
        <w:rPr>
          <w:rFonts w:ascii="Arial" w:hAnsi="Arial" w:cs="Arial"/>
          <w:kern w:val="2"/>
          <w:sz w:val="20"/>
          <w:szCs w:val="20"/>
          <w:lang w:val="en-GB"/>
          <w14:ligatures w14:val="standardContextual"/>
        </w:rPr>
        <w:t xml:space="preserve">without limitation, </w:t>
      </w:r>
      <w:r w:rsidRPr="003F1E57">
        <w:rPr>
          <w:rFonts w:ascii="Arial" w:hAnsi="Arial" w:cs="Arial"/>
          <w:kern w:val="2"/>
          <w:sz w:val="20"/>
          <w:szCs w:val="20"/>
          <w:lang w:val="en-GB"/>
          <w14:ligatures w14:val="standardContextual"/>
        </w:rPr>
        <w:t>signing documents) as are</w:t>
      </w:r>
      <w:r w:rsidR="00447575"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necessary or desirable</w:t>
      </w:r>
      <w:r w:rsidR="00447575" w:rsidRPr="003F1E57">
        <w:rPr>
          <w:rFonts w:ascii="Arial" w:hAnsi="Arial" w:cs="Arial"/>
          <w:kern w:val="2"/>
          <w:sz w:val="20"/>
          <w:szCs w:val="20"/>
          <w:lang w:val="en-GB"/>
          <w14:ligatures w14:val="standardContextual"/>
        </w:rPr>
        <w:t xml:space="preserve"> in the reasonable opinion of the </w:t>
      </w:r>
      <w:r w:rsidR="0016466E" w:rsidRPr="003F1E57">
        <w:rPr>
          <w:rFonts w:ascii="Arial" w:hAnsi="Arial" w:cs="Arial"/>
          <w:kern w:val="2"/>
          <w:sz w:val="20"/>
          <w:szCs w:val="20"/>
          <w:lang w:val="en-GB"/>
          <w14:ligatures w14:val="standardContextual"/>
        </w:rPr>
        <w:t>Agent</w:t>
      </w:r>
      <w:r w:rsidR="00447575" w:rsidRPr="003F1E57">
        <w:rPr>
          <w:rFonts w:ascii="Arial" w:hAnsi="Arial" w:cs="Arial"/>
          <w:kern w:val="2"/>
          <w:sz w:val="20"/>
          <w:szCs w:val="20"/>
          <w:lang w:val="en-GB"/>
          <w14:ligatures w14:val="standardContextual"/>
        </w:rPr>
        <w:t xml:space="preserve"> to prepare</w:t>
      </w:r>
      <w:r w:rsidRPr="003F1E57">
        <w:rPr>
          <w:rFonts w:ascii="Arial" w:hAnsi="Arial" w:cs="Arial"/>
          <w:kern w:val="2"/>
          <w:sz w:val="20"/>
          <w:szCs w:val="20"/>
          <w:lang w:val="en-GB"/>
          <w14:ligatures w14:val="standardContextual"/>
        </w:rPr>
        <w:t xml:space="preserve"> or execut</w:t>
      </w:r>
      <w:r w:rsidR="00447575" w:rsidRPr="003F1E57">
        <w:rPr>
          <w:rFonts w:ascii="Arial" w:hAnsi="Arial" w:cs="Arial"/>
          <w:kern w:val="2"/>
          <w:sz w:val="20"/>
          <w:szCs w:val="20"/>
          <w:lang w:val="en-GB"/>
          <w14:ligatures w14:val="standardContextual"/>
        </w:rPr>
        <w:t>e</w:t>
      </w:r>
      <w:r w:rsidRPr="003F1E57">
        <w:rPr>
          <w:rFonts w:ascii="Arial" w:hAnsi="Arial" w:cs="Arial"/>
          <w:kern w:val="2"/>
          <w:sz w:val="20"/>
          <w:szCs w:val="20"/>
          <w:lang w:val="en-GB"/>
          <w14:ligatures w14:val="standardContextual"/>
        </w:rPr>
        <w:t xml:space="preserve"> a Transaction. </w:t>
      </w:r>
    </w:p>
    <w:p w14:paraId="15F43A64" w14:textId="77777777" w:rsidR="007A1039" w:rsidRPr="003F1E57" w:rsidRDefault="007A1039" w:rsidP="003570DD">
      <w:pPr>
        <w:spacing w:after="160" w:line="276" w:lineRule="auto"/>
        <w:ind w:left="851"/>
        <w:contextualSpacing/>
        <w:jc w:val="both"/>
        <w:rPr>
          <w:rFonts w:ascii="Arial" w:hAnsi="Arial" w:cs="Arial"/>
          <w:kern w:val="2"/>
          <w:sz w:val="20"/>
          <w:szCs w:val="20"/>
          <w:lang w:val="en-GB"/>
          <w14:ligatures w14:val="standardContextual"/>
        </w:rPr>
      </w:pPr>
    </w:p>
    <w:p w14:paraId="67ADC9A9" w14:textId="7D4E699D" w:rsidR="00814D3F" w:rsidRDefault="007A1039" w:rsidP="004C2919">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More specifically, this means that </w:t>
      </w:r>
      <w:r w:rsidR="00BA58BD" w:rsidRPr="003F1E57">
        <w:rPr>
          <w:rFonts w:ascii="Arial" w:hAnsi="Arial" w:cs="Arial"/>
          <w:kern w:val="2"/>
          <w:sz w:val="20"/>
          <w:szCs w:val="20"/>
          <w:lang w:val="en-GB"/>
          <w14:ligatures w14:val="standardContextual"/>
        </w:rPr>
        <w:t xml:space="preserve">a </w:t>
      </w:r>
      <w:r w:rsidR="000752B5">
        <w:rPr>
          <w:rFonts w:ascii="Arial" w:hAnsi="Arial" w:cs="Arial"/>
          <w:kern w:val="2"/>
          <w:sz w:val="20"/>
          <w:szCs w:val="20"/>
          <w:lang w:val="en-GB"/>
          <w14:ligatures w14:val="standardContextual"/>
        </w:rPr>
        <w:t>P</w:t>
      </w:r>
      <w:r w:rsidR="00BA58BD" w:rsidRPr="003F1E57">
        <w:rPr>
          <w:rFonts w:ascii="Arial" w:hAnsi="Arial" w:cs="Arial"/>
          <w:kern w:val="2"/>
          <w:sz w:val="20"/>
          <w:szCs w:val="20"/>
          <w:lang w:val="en-GB"/>
          <w14:ligatures w14:val="standardContextual"/>
        </w:rPr>
        <w:t xml:space="preserve">ower of </w:t>
      </w:r>
      <w:r w:rsidR="000752B5">
        <w:rPr>
          <w:rFonts w:ascii="Arial" w:hAnsi="Arial" w:cs="Arial"/>
          <w:kern w:val="2"/>
          <w:sz w:val="20"/>
          <w:szCs w:val="20"/>
          <w:lang w:val="en-GB"/>
          <w14:ligatures w14:val="standardContextual"/>
        </w:rPr>
        <w:t>A</w:t>
      </w:r>
      <w:r w:rsidR="00BA58BD" w:rsidRPr="003F1E57">
        <w:rPr>
          <w:rFonts w:ascii="Arial" w:hAnsi="Arial" w:cs="Arial"/>
          <w:kern w:val="2"/>
          <w:sz w:val="20"/>
          <w:szCs w:val="20"/>
          <w:lang w:val="en-GB"/>
          <w14:ligatures w14:val="standardContextual"/>
        </w:rPr>
        <w:t xml:space="preserve">ttorney is given to </w:t>
      </w:r>
      <w:r w:rsidR="00447575" w:rsidRPr="003F1E57">
        <w:rPr>
          <w:rFonts w:ascii="Arial" w:hAnsi="Arial" w:cs="Arial"/>
          <w:kern w:val="2"/>
          <w:sz w:val="20"/>
          <w:szCs w:val="20"/>
          <w:lang w:val="en-GB"/>
          <w14:ligatures w14:val="standardContextual"/>
        </w:rPr>
        <w:t xml:space="preserve">the </w:t>
      </w:r>
      <w:r w:rsidR="0016466E" w:rsidRPr="003F1E57">
        <w:rPr>
          <w:rFonts w:ascii="Arial" w:hAnsi="Arial" w:cs="Arial"/>
          <w:kern w:val="2"/>
          <w:sz w:val="20"/>
          <w:szCs w:val="20"/>
          <w:lang w:val="en-GB"/>
          <w14:ligatures w14:val="standardContextual"/>
        </w:rPr>
        <w:t>Agent</w:t>
      </w:r>
      <w:r w:rsidR="00447575" w:rsidRPr="003F1E57">
        <w:rPr>
          <w:rFonts w:ascii="Arial" w:hAnsi="Arial" w:cs="Arial"/>
          <w:kern w:val="2"/>
          <w:sz w:val="20"/>
          <w:szCs w:val="20"/>
          <w:lang w:val="en-GB"/>
          <w14:ligatures w14:val="standardContextual"/>
        </w:rPr>
        <w:t xml:space="preserve"> to grant</w:t>
      </w:r>
      <w:r w:rsidR="00814D3F">
        <w:rPr>
          <w:rFonts w:ascii="Arial" w:hAnsi="Arial" w:cs="Arial"/>
          <w:kern w:val="2"/>
          <w:sz w:val="20"/>
          <w:szCs w:val="20"/>
          <w:lang w:val="en-GB"/>
          <w14:ligatures w14:val="standardContextual"/>
        </w:rPr>
        <w:t>:</w:t>
      </w:r>
      <w:r w:rsidR="00447575" w:rsidRPr="003F1E57">
        <w:rPr>
          <w:rFonts w:ascii="Arial" w:hAnsi="Arial" w:cs="Arial"/>
          <w:kern w:val="2"/>
          <w:sz w:val="20"/>
          <w:szCs w:val="20"/>
          <w:lang w:val="en-GB"/>
          <w14:ligatures w14:val="standardContextual"/>
        </w:rPr>
        <w:t xml:space="preserve"> </w:t>
      </w:r>
    </w:p>
    <w:p w14:paraId="66816B8D" w14:textId="77777777" w:rsidR="00814D3F" w:rsidRDefault="00814D3F" w:rsidP="004C2919">
      <w:pPr>
        <w:jc w:val="both"/>
        <w:rPr>
          <w:rFonts w:ascii="Arial" w:hAnsi="Arial" w:cs="Arial"/>
          <w:kern w:val="2"/>
          <w:sz w:val="20"/>
          <w:szCs w:val="20"/>
          <w:lang w:val="en-GB"/>
          <w14:ligatures w14:val="standardContextual"/>
        </w:rPr>
      </w:pPr>
    </w:p>
    <w:p w14:paraId="65B5AE18" w14:textId="77777777" w:rsidR="00814D3F" w:rsidRDefault="00814D3F" w:rsidP="004C2919">
      <w:pPr>
        <w:pStyle w:val="Lijstalinea"/>
        <w:numPr>
          <w:ilvl w:val="1"/>
          <w:numId w:val="16"/>
        </w:numPr>
        <w:ind w:left="1134" w:hanging="283"/>
        <w:jc w:val="both"/>
        <w:rPr>
          <w:rFonts w:ascii="Arial" w:hAnsi="Arial" w:cs="Arial"/>
          <w:kern w:val="2"/>
          <w:sz w:val="20"/>
          <w:szCs w:val="20"/>
          <w:lang w:val="en-GB"/>
          <w14:ligatures w14:val="standardContextual"/>
        </w:rPr>
      </w:pPr>
      <w:r w:rsidRPr="00B840BA">
        <w:rPr>
          <w:rFonts w:ascii="Arial" w:hAnsi="Arial" w:cs="Arial"/>
          <w:kern w:val="2"/>
          <w:sz w:val="20"/>
          <w:szCs w:val="20"/>
          <w:lang w:val="en-GB"/>
          <w14:ligatures w14:val="standardContextual"/>
        </w:rPr>
        <w:t xml:space="preserve">exclusive or non-exclusive licenses (whether globally or otherwise) in respect of the Results (and IPR in such Results) to the Scale-Out Partner and/or (but only if the </w:t>
      </w:r>
      <w:proofErr w:type="gramStart"/>
      <w:r>
        <w:rPr>
          <w:rFonts w:ascii="Arial" w:hAnsi="Arial" w:cs="Arial"/>
          <w:kern w:val="2"/>
          <w:sz w:val="20"/>
          <w:szCs w:val="20"/>
          <w:lang w:val="en-GB"/>
          <w14:ligatures w14:val="standardContextual"/>
        </w:rPr>
        <w:t>Principal</w:t>
      </w:r>
      <w:proofErr w:type="gramEnd"/>
      <w:r w:rsidRPr="00B840BA">
        <w:rPr>
          <w:rFonts w:ascii="Arial" w:hAnsi="Arial" w:cs="Arial"/>
          <w:kern w:val="2"/>
          <w:sz w:val="20"/>
          <w:szCs w:val="20"/>
          <w:lang w:val="en-GB"/>
          <w14:ligatures w14:val="standardContextual"/>
        </w:rPr>
        <w:t xml:space="preserve"> gives it prior written consent thereto in accordance with Section 9.13</w:t>
      </w:r>
      <w:r>
        <w:rPr>
          <w:rFonts w:ascii="Arial" w:hAnsi="Arial" w:cs="Arial"/>
          <w:kern w:val="2"/>
          <w:sz w:val="20"/>
          <w:szCs w:val="20"/>
          <w:lang w:val="en-GB"/>
          <w14:ligatures w14:val="standardContextual"/>
        </w:rPr>
        <w:t xml:space="preserve"> of the Agreement</w:t>
      </w:r>
      <w:r w:rsidRPr="00B840BA">
        <w:rPr>
          <w:rFonts w:ascii="Arial" w:hAnsi="Arial" w:cs="Arial"/>
          <w:kern w:val="2"/>
          <w:sz w:val="20"/>
          <w:szCs w:val="20"/>
          <w:lang w:val="en-GB"/>
          <w14:ligatures w14:val="standardContextual"/>
        </w:rPr>
        <w:t>) a sale and transfer of the ownership of the Results to the Scale-Out Partner; and</w:t>
      </w:r>
    </w:p>
    <w:p w14:paraId="111E396E" w14:textId="359B88E7" w:rsidR="00814D3F" w:rsidRDefault="00814D3F" w:rsidP="004C2919">
      <w:pPr>
        <w:pStyle w:val="Lijstalinea"/>
        <w:numPr>
          <w:ilvl w:val="1"/>
          <w:numId w:val="16"/>
        </w:numPr>
        <w:ind w:left="1134" w:hanging="283"/>
        <w:jc w:val="both"/>
        <w:rPr>
          <w:rFonts w:ascii="Arial" w:hAnsi="Arial" w:cs="Arial"/>
          <w:kern w:val="2"/>
          <w:sz w:val="20"/>
          <w:szCs w:val="20"/>
          <w:lang w:val="en-GB"/>
          <w14:ligatures w14:val="standardContextual"/>
        </w:rPr>
      </w:pPr>
      <w:r w:rsidRPr="00814D3F">
        <w:rPr>
          <w:rFonts w:ascii="Arial" w:hAnsi="Arial" w:cs="Arial"/>
          <w:kern w:val="2"/>
          <w:sz w:val="20"/>
          <w:szCs w:val="20"/>
          <w:lang w:val="en-GB"/>
          <w14:ligatures w14:val="standardContextual"/>
        </w:rPr>
        <w:t xml:space="preserve">a non-exclusive license to the Scale-Out Partner in respect of Background (and IPR in such </w:t>
      </w:r>
      <w:r>
        <w:rPr>
          <w:rFonts w:ascii="Arial" w:hAnsi="Arial" w:cs="Arial"/>
          <w:kern w:val="2"/>
          <w:sz w:val="20"/>
          <w:szCs w:val="20"/>
          <w:lang w:val="en-GB"/>
          <w14:ligatures w14:val="standardContextual"/>
        </w:rPr>
        <w:t>Background</w:t>
      </w:r>
      <w:r w:rsidRPr="00814D3F">
        <w:rPr>
          <w:rFonts w:ascii="Arial" w:hAnsi="Arial" w:cs="Arial"/>
          <w:kern w:val="2"/>
          <w:sz w:val="20"/>
          <w:szCs w:val="20"/>
          <w:lang w:val="en-GB"/>
          <w14:ligatures w14:val="standardContextual"/>
        </w:rPr>
        <w:t>), to the extent Necessary for the exploitation of such Results within the Field.</w:t>
      </w:r>
    </w:p>
    <w:p w14:paraId="68D2749C" w14:textId="77777777" w:rsidR="00814D3F" w:rsidRPr="00814D3F" w:rsidRDefault="00814D3F" w:rsidP="00814D3F">
      <w:pPr>
        <w:pStyle w:val="Lijstalinea"/>
        <w:ind w:left="1800"/>
        <w:rPr>
          <w:rFonts w:ascii="Arial" w:hAnsi="Arial" w:cs="Arial"/>
          <w:kern w:val="2"/>
          <w:sz w:val="20"/>
          <w:szCs w:val="20"/>
          <w:lang w:val="en-GB"/>
          <w14:ligatures w14:val="standardContextual"/>
        </w:rPr>
      </w:pPr>
    </w:p>
    <w:p w14:paraId="5570DAAE" w14:textId="636EA4D1" w:rsidR="007A1039" w:rsidRPr="003F1E57" w:rsidRDefault="007A1039" w:rsidP="00814D3F">
      <w:pPr>
        <w:spacing w:after="160" w:line="276" w:lineRule="auto"/>
        <w:ind w:left="851"/>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Th</w:t>
      </w:r>
      <w:r w:rsidR="00814D3F">
        <w:rPr>
          <w:rFonts w:ascii="Arial" w:hAnsi="Arial" w:cs="Arial"/>
          <w:kern w:val="2"/>
          <w:sz w:val="20"/>
          <w:szCs w:val="20"/>
          <w:lang w:val="en-GB"/>
          <w14:ligatures w14:val="standardContextual"/>
        </w:rPr>
        <w:t>e</w:t>
      </w:r>
      <w:r w:rsidRPr="003F1E57">
        <w:rPr>
          <w:rFonts w:ascii="Arial" w:hAnsi="Arial" w:cs="Arial"/>
          <w:kern w:val="2"/>
          <w:sz w:val="20"/>
          <w:szCs w:val="20"/>
          <w:lang w:val="en-GB"/>
          <w14:ligatures w14:val="standardContextual"/>
        </w:rPr>
        <w:t xml:space="preserve"> Background</w:t>
      </w:r>
      <w:r w:rsidR="00D25053" w:rsidRPr="003F1E57">
        <w:rPr>
          <w:rFonts w:ascii="Arial" w:hAnsi="Arial" w:cs="Arial"/>
          <w:kern w:val="2"/>
          <w:sz w:val="20"/>
          <w:szCs w:val="20"/>
          <w:lang w:val="en-GB"/>
          <w14:ligatures w14:val="standardContextual"/>
        </w:rPr>
        <w:t xml:space="preserve"> </w:t>
      </w:r>
      <w:r w:rsidR="00BA58BD" w:rsidRPr="003F1E57">
        <w:rPr>
          <w:rFonts w:ascii="Arial" w:hAnsi="Arial" w:cs="Arial"/>
          <w:kern w:val="2"/>
          <w:sz w:val="20"/>
          <w:szCs w:val="20"/>
          <w:lang w:val="en-GB"/>
          <w14:ligatures w14:val="standardContextual"/>
        </w:rPr>
        <w:t>will have been</w:t>
      </w:r>
      <w:r w:rsidRPr="003F1E57">
        <w:rPr>
          <w:rFonts w:ascii="Arial" w:hAnsi="Arial" w:cs="Arial"/>
          <w:kern w:val="2"/>
          <w:sz w:val="20"/>
          <w:szCs w:val="20"/>
          <w:lang w:val="en-GB"/>
          <w14:ligatures w14:val="standardContextual"/>
        </w:rPr>
        <w:t xml:space="preserve"> set out in the </w:t>
      </w:r>
      <w:r w:rsidR="00814D3F">
        <w:rPr>
          <w:rFonts w:ascii="Arial" w:hAnsi="Arial" w:cs="Arial"/>
          <w:kern w:val="2"/>
          <w:sz w:val="20"/>
          <w:szCs w:val="20"/>
          <w:lang w:val="en-GB"/>
          <w14:ligatures w14:val="standardContextual"/>
        </w:rPr>
        <w:t>Grant Application</w:t>
      </w:r>
      <w:r w:rsidRPr="003F1E57">
        <w:rPr>
          <w:rFonts w:ascii="Arial" w:hAnsi="Arial" w:cs="Arial"/>
          <w:kern w:val="2"/>
          <w:sz w:val="20"/>
          <w:szCs w:val="20"/>
          <w:lang w:val="en-GB"/>
          <w14:ligatures w14:val="standardContextual"/>
        </w:rPr>
        <w:t>. For the avoidance of doubt</w:t>
      </w:r>
      <w:r w:rsidR="00447575"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 xml:space="preserve"> the Background</w:t>
      </w:r>
      <w:r w:rsidR="00D25053" w:rsidRPr="003F1E57">
        <w:rPr>
          <w:rFonts w:ascii="Arial" w:hAnsi="Arial" w:cs="Arial"/>
          <w:kern w:val="2"/>
          <w:sz w:val="20"/>
          <w:szCs w:val="20"/>
          <w:lang w:val="en-GB"/>
          <w14:ligatures w14:val="standardContextual"/>
        </w:rPr>
        <w:t xml:space="preserve"> </w:t>
      </w:r>
      <w:r w:rsidR="00447575" w:rsidRPr="003F1E57">
        <w:rPr>
          <w:rFonts w:ascii="Arial" w:hAnsi="Arial" w:cs="Arial"/>
          <w:kern w:val="2"/>
          <w:sz w:val="20"/>
          <w:szCs w:val="20"/>
          <w:lang w:val="en-GB"/>
          <w14:ligatures w14:val="standardContextual"/>
        </w:rPr>
        <w:t xml:space="preserve">shall </w:t>
      </w:r>
      <w:r w:rsidRPr="003F1E57">
        <w:rPr>
          <w:rFonts w:ascii="Arial" w:hAnsi="Arial" w:cs="Arial"/>
          <w:kern w:val="2"/>
          <w:sz w:val="20"/>
          <w:szCs w:val="20"/>
          <w:lang w:val="en-GB"/>
          <w14:ligatures w14:val="standardContextual"/>
        </w:rPr>
        <w:t xml:space="preserve">remain the property of the </w:t>
      </w:r>
      <w:proofErr w:type="gramStart"/>
      <w:r w:rsidR="00B01F73">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at all times and the </w:t>
      </w:r>
      <w:r w:rsidR="003E5442" w:rsidRPr="003F1E57">
        <w:rPr>
          <w:rFonts w:ascii="Arial" w:hAnsi="Arial" w:cs="Arial"/>
          <w:kern w:val="2"/>
          <w:sz w:val="20"/>
          <w:szCs w:val="20"/>
          <w:lang w:val="en-GB"/>
          <w14:ligatures w14:val="standardContextual"/>
        </w:rPr>
        <w:t>Power of Attorney</w:t>
      </w:r>
      <w:r w:rsidRPr="003F1E57">
        <w:rPr>
          <w:rFonts w:ascii="Arial" w:hAnsi="Arial" w:cs="Arial"/>
          <w:kern w:val="2"/>
          <w:sz w:val="20"/>
          <w:szCs w:val="20"/>
          <w:lang w:val="en-GB"/>
          <w14:ligatures w14:val="standardContextual"/>
        </w:rPr>
        <w:t xml:space="preserve"> only </w:t>
      </w:r>
      <w:r w:rsidR="00447575" w:rsidRPr="003F1E57">
        <w:rPr>
          <w:rFonts w:ascii="Arial" w:hAnsi="Arial" w:cs="Arial"/>
          <w:kern w:val="2"/>
          <w:sz w:val="20"/>
          <w:szCs w:val="20"/>
          <w:lang w:val="en-GB"/>
          <w14:ligatures w14:val="standardContextual"/>
        </w:rPr>
        <w:t xml:space="preserve">concerns </w:t>
      </w:r>
      <w:r w:rsidRPr="003F1E57">
        <w:rPr>
          <w:rFonts w:ascii="Arial" w:hAnsi="Arial" w:cs="Arial"/>
          <w:kern w:val="2"/>
          <w:sz w:val="20"/>
          <w:szCs w:val="20"/>
          <w:lang w:val="en-GB"/>
          <w14:ligatures w14:val="standardContextual"/>
        </w:rPr>
        <w:t>the grant of a non-exclusive licence</w:t>
      </w:r>
      <w:r w:rsidR="00B01F73">
        <w:rPr>
          <w:rFonts w:ascii="Arial" w:hAnsi="Arial" w:cs="Arial"/>
          <w:kern w:val="2"/>
          <w:sz w:val="20"/>
          <w:szCs w:val="20"/>
          <w:lang w:val="en-GB"/>
          <w14:ligatures w14:val="standardContextual"/>
        </w:rPr>
        <w:t xml:space="preserve"> in respect of the Background</w:t>
      </w:r>
      <w:r w:rsidRPr="003F1E57">
        <w:rPr>
          <w:rFonts w:ascii="Arial" w:hAnsi="Arial" w:cs="Arial"/>
          <w:kern w:val="2"/>
          <w:sz w:val="20"/>
          <w:szCs w:val="20"/>
          <w:lang w:val="en-GB"/>
          <w14:ligatures w14:val="standardContextual"/>
        </w:rPr>
        <w:t xml:space="preserve"> to the Scale</w:t>
      </w:r>
      <w:r w:rsidR="00447575"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Out Partner</w:t>
      </w:r>
      <w:r w:rsidR="0097765B">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 xml:space="preserve"> to the extent Necessary for </w:t>
      </w:r>
      <w:r w:rsidR="00447575" w:rsidRPr="003F1E57">
        <w:rPr>
          <w:rFonts w:ascii="Arial" w:hAnsi="Arial" w:cs="Arial"/>
          <w:kern w:val="2"/>
          <w:sz w:val="20"/>
          <w:szCs w:val="20"/>
          <w:lang w:val="en-GB"/>
          <w14:ligatures w14:val="standardContextual"/>
        </w:rPr>
        <w:t xml:space="preserve">the </w:t>
      </w:r>
      <w:r w:rsidRPr="003F1E57">
        <w:rPr>
          <w:rFonts w:ascii="Arial" w:hAnsi="Arial" w:cs="Arial"/>
          <w:kern w:val="2"/>
          <w:sz w:val="20"/>
          <w:szCs w:val="20"/>
          <w:lang w:val="en-GB"/>
          <w14:ligatures w14:val="standardContextual"/>
        </w:rPr>
        <w:t>exploitation of the Results</w:t>
      </w:r>
      <w:r w:rsidR="006D4E7E">
        <w:rPr>
          <w:rFonts w:ascii="Arial" w:hAnsi="Arial" w:cs="Arial"/>
          <w:kern w:val="2"/>
          <w:sz w:val="20"/>
          <w:szCs w:val="20"/>
          <w:lang w:val="en-GB"/>
          <w14:ligatures w14:val="standardContextual"/>
        </w:rPr>
        <w:t xml:space="preserve"> in the Field</w:t>
      </w:r>
      <w:r w:rsidRPr="003F1E57">
        <w:rPr>
          <w:rFonts w:ascii="Arial" w:hAnsi="Arial" w:cs="Arial"/>
          <w:kern w:val="2"/>
          <w:sz w:val="20"/>
          <w:szCs w:val="20"/>
          <w:lang w:val="en-GB"/>
          <w14:ligatures w14:val="standardContextual"/>
        </w:rPr>
        <w:t>.</w:t>
      </w:r>
    </w:p>
    <w:p w14:paraId="65822292"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530E6101" w14:textId="1A621D48" w:rsidR="007444F5" w:rsidRDefault="007444F5"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“Field” means </w:t>
      </w:r>
      <w:r w:rsidRPr="003F1E57">
        <w:rPr>
          <w:rFonts w:ascii="Arial" w:hAnsi="Arial" w:cs="Arial"/>
          <w:kern w:val="2"/>
          <w:sz w:val="20"/>
          <w:szCs w:val="20"/>
          <w:highlight w:val="yellow"/>
          <w:lang w:val="en-GB"/>
          <w14:ligatures w14:val="standardContextual"/>
        </w:rPr>
        <w:t>[●].</w:t>
      </w:r>
      <w:r w:rsidR="00A61A65">
        <w:rPr>
          <w:rFonts w:ascii="Arial" w:hAnsi="Arial" w:cs="Arial"/>
          <w:kern w:val="2"/>
          <w:sz w:val="20"/>
          <w:szCs w:val="20"/>
          <w:lang w:val="en-GB"/>
          <w14:ligatures w14:val="standardContextual"/>
        </w:rPr>
        <w:t xml:space="preserve"> </w:t>
      </w:r>
    </w:p>
    <w:p w14:paraId="2997A2F2" w14:textId="77777777" w:rsidR="00CA2798" w:rsidRDefault="00CA2798" w:rsidP="00B840BA">
      <w:pPr>
        <w:pStyle w:val="Lijstalinea"/>
        <w:rPr>
          <w:rFonts w:ascii="Arial" w:hAnsi="Arial" w:cs="Arial"/>
          <w:kern w:val="2"/>
          <w:sz w:val="20"/>
          <w:szCs w:val="20"/>
          <w:lang w:val="en-GB"/>
          <w14:ligatures w14:val="standardContextual"/>
        </w:rPr>
      </w:pPr>
    </w:p>
    <w:p w14:paraId="1B29B1D3" w14:textId="12DED9BD" w:rsidR="00CA2798" w:rsidRPr="003F1E57" w:rsidRDefault="00CA2798"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Pr>
          <w:rFonts w:ascii="Arial" w:hAnsi="Arial" w:cs="Arial"/>
          <w:kern w:val="2"/>
          <w:sz w:val="20"/>
          <w:szCs w:val="20"/>
          <w:lang w:val="en-GB"/>
          <w14:ligatures w14:val="standardContextual"/>
        </w:rPr>
        <w:t>"</w:t>
      </w:r>
      <w:r w:rsidRPr="00B840BA">
        <w:rPr>
          <w:rFonts w:ascii="Arial" w:hAnsi="Arial" w:cs="Arial"/>
          <w:b/>
          <w:bCs/>
          <w:kern w:val="2"/>
          <w:sz w:val="20"/>
          <w:szCs w:val="20"/>
          <w:lang w:val="en-GB"/>
          <w14:ligatures w14:val="standardContextual"/>
        </w:rPr>
        <w:t>Bona Fide Third Party</w:t>
      </w:r>
      <w:r>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 xml:space="preserve"> means that the Scale-Out Partner (</w:t>
      </w:r>
      <w:proofErr w:type="spellStart"/>
      <w:r w:rsidRPr="003F1E57">
        <w:rPr>
          <w:rFonts w:ascii="Arial" w:hAnsi="Arial" w:cs="Arial"/>
          <w:kern w:val="2"/>
          <w:sz w:val="20"/>
          <w:szCs w:val="20"/>
          <w:lang w:val="en-GB"/>
          <w14:ligatures w14:val="standardContextual"/>
        </w:rPr>
        <w:t>i</w:t>
      </w:r>
      <w:proofErr w:type="spellEnd"/>
      <w:r w:rsidRPr="003F1E57">
        <w:rPr>
          <w:rFonts w:ascii="Arial" w:hAnsi="Arial" w:cs="Arial"/>
          <w:kern w:val="2"/>
          <w:sz w:val="20"/>
          <w:szCs w:val="20"/>
          <w:lang w:val="en-GB"/>
          <w14:ligatures w14:val="standardContextual"/>
        </w:rPr>
        <w:t xml:space="preserve">) is solvent; and (ii) adheres to the Principal’s Ethical Standards, which means that the Scale-Out Partner (a) is not directly or indirectly affiliated with the tobacco or arms industry, (b) acts in compliance with the Dutch, US, EU and UN embargoes and trade sanctions that are legally enforceable in the Netherlands; and (c) </w:t>
      </w:r>
      <w:r w:rsidRPr="003F1E57">
        <w:rPr>
          <w:rFonts w:ascii="Arial" w:hAnsi="Arial" w:cs="Arial"/>
          <w:kern w:val="2"/>
          <w:sz w:val="20"/>
          <w:szCs w:val="20"/>
          <w:highlight w:val="yellow"/>
          <w:lang w:val="en-GB"/>
          <w14:ligatures w14:val="standardContextual"/>
        </w:rPr>
        <w:t>[●</w:t>
      </w:r>
      <w:r w:rsidRPr="003F1E57">
        <w:rPr>
          <w:rFonts w:ascii="Arial" w:hAnsi="Arial" w:cs="Arial"/>
          <w:kern w:val="2"/>
          <w:sz w:val="20"/>
          <w:szCs w:val="20"/>
          <w:lang w:val="en-GB"/>
          <w14:ligatures w14:val="standardContextual"/>
        </w:rPr>
        <w:t>];</w:t>
      </w:r>
    </w:p>
    <w:p w14:paraId="69AC5208" w14:textId="77777777" w:rsidR="007444F5" w:rsidRPr="003F1E57" w:rsidRDefault="007444F5" w:rsidP="003570DD">
      <w:pPr>
        <w:pStyle w:val="Lijstalinea"/>
        <w:spacing w:line="276" w:lineRule="auto"/>
        <w:rPr>
          <w:rFonts w:ascii="Arial" w:hAnsi="Arial" w:cs="Arial"/>
          <w:kern w:val="2"/>
          <w:sz w:val="20"/>
          <w:szCs w:val="20"/>
          <w:lang w:val="en-GB"/>
          <w14:ligatures w14:val="standardContextual"/>
        </w:rPr>
      </w:pPr>
    </w:p>
    <w:p w14:paraId="4C752151" w14:textId="44693823" w:rsidR="007A1039"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This </w:t>
      </w:r>
      <w:r w:rsidR="000752B5">
        <w:rPr>
          <w:rFonts w:ascii="Arial" w:hAnsi="Arial" w:cs="Arial"/>
          <w:kern w:val="2"/>
          <w:sz w:val="20"/>
          <w:szCs w:val="20"/>
          <w:lang w:val="en-GB"/>
          <w14:ligatures w14:val="standardContextual"/>
        </w:rPr>
        <w:t>P</w:t>
      </w:r>
      <w:r w:rsidR="003E5442" w:rsidRPr="003F1E57">
        <w:rPr>
          <w:rFonts w:ascii="Arial" w:hAnsi="Arial" w:cs="Arial"/>
          <w:kern w:val="2"/>
          <w:sz w:val="20"/>
          <w:szCs w:val="20"/>
          <w:lang w:val="en-GB"/>
          <w14:ligatures w14:val="standardContextual"/>
        </w:rPr>
        <w:t xml:space="preserve">ower of </w:t>
      </w:r>
      <w:r w:rsidR="000752B5">
        <w:rPr>
          <w:rFonts w:ascii="Arial" w:hAnsi="Arial" w:cs="Arial"/>
          <w:kern w:val="2"/>
          <w:sz w:val="20"/>
          <w:szCs w:val="20"/>
          <w:lang w:val="en-GB"/>
          <w14:ligatures w14:val="standardContextual"/>
        </w:rPr>
        <w:t>A</w:t>
      </w:r>
      <w:r w:rsidR="003E5442" w:rsidRPr="003F1E57">
        <w:rPr>
          <w:rFonts w:ascii="Arial" w:hAnsi="Arial" w:cs="Arial"/>
          <w:kern w:val="2"/>
          <w:sz w:val="20"/>
          <w:szCs w:val="20"/>
          <w:lang w:val="en-GB"/>
          <w14:ligatures w14:val="standardContextual"/>
        </w:rPr>
        <w:t>ttorney</w:t>
      </w:r>
      <w:r w:rsidRPr="003F1E57">
        <w:rPr>
          <w:rFonts w:ascii="Arial" w:hAnsi="Arial" w:cs="Arial"/>
          <w:kern w:val="2"/>
          <w:sz w:val="20"/>
          <w:szCs w:val="20"/>
          <w:lang w:val="en-GB"/>
          <w14:ligatures w14:val="standardContextual"/>
        </w:rPr>
        <w:t xml:space="preserve"> is granted </w:t>
      </w:r>
      <w:r w:rsidR="00BA58BD" w:rsidRPr="003F1E57">
        <w:rPr>
          <w:rFonts w:ascii="Arial" w:hAnsi="Arial" w:cs="Arial"/>
          <w:kern w:val="2"/>
          <w:sz w:val="20"/>
          <w:szCs w:val="20"/>
          <w:lang w:val="en-GB"/>
          <w14:ligatures w14:val="standardContextual"/>
        </w:rPr>
        <w:t>on</w:t>
      </w:r>
      <w:r w:rsidRPr="003F1E57">
        <w:rPr>
          <w:rFonts w:ascii="Arial" w:hAnsi="Arial" w:cs="Arial"/>
          <w:kern w:val="2"/>
          <w:sz w:val="20"/>
          <w:szCs w:val="20"/>
          <w:lang w:val="en-GB"/>
          <w14:ligatures w14:val="standardContextual"/>
        </w:rPr>
        <w:t xml:space="preserve"> the following explicit conditions</w:t>
      </w:r>
      <w:r w:rsidR="000B49F3" w:rsidRPr="003F1E57">
        <w:rPr>
          <w:rFonts w:ascii="Arial" w:hAnsi="Arial" w:cs="Arial"/>
          <w:kern w:val="2"/>
          <w:sz w:val="20"/>
          <w:szCs w:val="20"/>
          <w:lang w:val="en-GB"/>
          <w14:ligatures w14:val="standardContextual"/>
        </w:rPr>
        <w:t xml:space="preserve"> (which conditions are also laid down in </w:t>
      </w:r>
      <w:r w:rsidR="004C2919">
        <w:rPr>
          <w:rFonts w:ascii="Arial" w:hAnsi="Arial" w:cs="Arial"/>
          <w:kern w:val="2"/>
          <w:sz w:val="20"/>
          <w:szCs w:val="20"/>
          <w:lang w:val="en-GB"/>
          <w14:ligatures w14:val="standardContextual"/>
        </w:rPr>
        <w:t>a</w:t>
      </w:r>
      <w:r w:rsidR="000B49F3" w:rsidRPr="003F1E57">
        <w:rPr>
          <w:rFonts w:ascii="Arial" w:hAnsi="Arial" w:cs="Arial"/>
          <w:kern w:val="2"/>
          <w:sz w:val="20"/>
          <w:szCs w:val="20"/>
          <w:lang w:val="en-GB"/>
          <w14:ligatures w14:val="standardContextual"/>
        </w:rPr>
        <w:t>rticle 1</w:t>
      </w:r>
      <w:r w:rsidR="000C0F31" w:rsidRPr="003F1E57">
        <w:rPr>
          <w:rFonts w:ascii="Arial" w:hAnsi="Arial" w:cs="Arial"/>
          <w:kern w:val="2"/>
          <w:sz w:val="20"/>
          <w:szCs w:val="20"/>
          <w:lang w:val="en-GB"/>
          <w14:ligatures w14:val="standardContextual"/>
        </w:rPr>
        <w:t>0</w:t>
      </w:r>
      <w:r w:rsidR="000B49F3" w:rsidRPr="003F1E57">
        <w:rPr>
          <w:rFonts w:ascii="Arial" w:hAnsi="Arial" w:cs="Arial"/>
          <w:kern w:val="2"/>
          <w:sz w:val="20"/>
          <w:szCs w:val="20"/>
          <w:lang w:val="en-GB"/>
          <w14:ligatures w14:val="standardContextual"/>
        </w:rPr>
        <w:t>.3 of the Agreement)</w:t>
      </w:r>
      <w:r w:rsidR="00CA2798">
        <w:rPr>
          <w:rFonts w:ascii="Arial" w:hAnsi="Arial" w:cs="Arial"/>
          <w:kern w:val="2"/>
          <w:sz w:val="20"/>
          <w:szCs w:val="20"/>
          <w:lang w:val="en-GB"/>
          <w14:ligatures w14:val="standardContextual"/>
        </w:rPr>
        <w:t xml:space="preserve">, which must be recorded in writing and agreed upon with the Scale-Out Partner </w:t>
      </w:r>
      <w:proofErr w:type="gramStart"/>
      <w:r w:rsidR="00CA2798">
        <w:rPr>
          <w:rFonts w:ascii="Arial" w:hAnsi="Arial" w:cs="Arial"/>
          <w:kern w:val="2"/>
          <w:sz w:val="20"/>
          <w:szCs w:val="20"/>
          <w:lang w:val="en-GB"/>
          <w14:ligatures w14:val="standardContextual"/>
        </w:rPr>
        <w:t>with regard to</w:t>
      </w:r>
      <w:proofErr w:type="gramEnd"/>
      <w:r w:rsidR="00CA2798">
        <w:rPr>
          <w:rFonts w:ascii="Arial" w:hAnsi="Arial" w:cs="Arial"/>
          <w:kern w:val="2"/>
          <w:sz w:val="20"/>
          <w:szCs w:val="20"/>
          <w:lang w:val="en-GB"/>
          <w14:ligatures w14:val="standardContextual"/>
        </w:rPr>
        <w:t xml:space="preserve"> every Transaction</w:t>
      </w:r>
      <w:r w:rsidRPr="003F1E57">
        <w:rPr>
          <w:rFonts w:ascii="Arial" w:hAnsi="Arial" w:cs="Arial"/>
          <w:kern w:val="2"/>
          <w:sz w:val="20"/>
          <w:szCs w:val="20"/>
          <w:lang w:val="en-GB"/>
          <w14:ligatures w14:val="standardContextual"/>
        </w:rPr>
        <w:t xml:space="preserve">: </w:t>
      </w:r>
    </w:p>
    <w:p w14:paraId="2FF0FAA9" w14:textId="77777777" w:rsidR="00930DCD" w:rsidRPr="00930DCD" w:rsidRDefault="00930DCD" w:rsidP="00930DCD">
      <w:pPr>
        <w:spacing w:line="276" w:lineRule="auto"/>
        <w:rPr>
          <w:rFonts w:ascii="Arial" w:hAnsi="Arial" w:cs="Arial"/>
          <w:kern w:val="2"/>
          <w:sz w:val="20"/>
          <w:szCs w:val="20"/>
          <w:lang w:val="en-GB"/>
          <w14:ligatures w14:val="standardContextual"/>
        </w:rPr>
      </w:pPr>
    </w:p>
    <w:p w14:paraId="37519FEA" w14:textId="06A504A0" w:rsidR="00930DCD" w:rsidRPr="007D1674" w:rsidRDefault="00930DCD" w:rsidP="004C2919">
      <w:pPr>
        <w:pStyle w:val="StandardL3"/>
        <w:tabs>
          <w:tab w:val="clear" w:pos="1134"/>
          <w:tab w:val="num" w:pos="1418"/>
        </w:tabs>
        <w:spacing w:line="276" w:lineRule="auto"/>
        <w:ind w:left="1276" w:hanging="425"/>
      </w:pPr>
      <w:r w:rsidRPr="007D1674">
        <w:t xml:space="preserve">A provision stating that the </w:t>
      </w:r>
      <w:proofErr w:type="gramStart"/>
      <w:r w:rsidR="00C43861">
        <w:t>Principal</w:t>
      </w:r>
      <w:proofErr w:type="gramEnd"/>
      <w:r w:rsidRPr="007D1674">
        <w:t xml:space="preserve"> remain</w:t>
      </w:r>
      <w:r w:rsidR="00C43861">
        <w:t>s</w:t>
      </w:r>
      <w:r w:rsidRPr="007D1674">
        <w:t xml:space="preserve"> </w:t>
      </w:r>
      <w:proofErr w:type="gramStart"/>
      <w:r w:rsidRPr="007D1674">
        <w:t>entitled at all times</w:t>
      </w:r>
      <w:proofErr w:type="gramEnd"/>
      <w:r w:rsidRPr="007D1674">
        <w:t xml:space="preserve"> to make use of:</w:t>
      </w:r>
    </w:p>
    <w:p w14:paraId="5170A1EF" w14:textId="73E3442A" w:rsidR="00930DCD" w:rsidRPr="007D1674" w:rsidRDefault="009B5295" w:rsidP="004C2919">
      <w:pPr>
        <w:pStyle w:val="StandardL3"/>
        <w:numPr>
          <w:ilvl w:val="0"/>
          <w:numId w:val="20"/>
        </w:numPr>
        <w:spacing w:line="276" w:lineRule="auto"/>
        <w:ind w:left="1560" w:hanging="284"/>
      </w:pPr>
      <w:r>
        <w:t>its</w:t>
      </w:r>
      <w:r w:rsidRPr="009B5295">
        <w:t xml:space="preserve"> Background, for all purposes (subject however to the notification procedure set out in Articles 9.2 and 9.5</w:t>
      </w:r>
      <w:r>
        <w:t xml:space="preserve"> of the Agreement</w:t>
      </w:r>
      <w:r w:rsidRPr="009B5295">
        <w:t>)</w:t>
      </w:r>
      <w:r w:rsidR="00930DCD" w:rsidRPr="007D1674">
        <w:t xml:space="preserve">; and </w:t>
      </w:r>
    </w:p>
    <w:p w14:paraId="69012411" w14:textId="72524F79" w:rsidR="00930DCD" w:rsidRPr="007D1674" w:rsidRDefault="00C43861" w:rsidP="004C2919">
      <w:pPr>
        <w:pStyle w:val="StandardL3"/>
        <w:numPr>
          <w:ilvl w:val="0"/>
          <w:numId w:val="20"/>
        </w:numPr>
        <w:spacing w:line="276" w:lineRule="auto"/>
        <w:ind w:left="1560" w:hanging="284"/>
      </w:pPr>
      <w:r>
        <w:t>its</w:t>
      </w:r>
      <w:r w:rsidRPr="007D1674">
        <w:t xml:space="preserve"> </w:t>
      </w:r>
      <w:r w:rsidR="00930DCD" w:rsidRPr="007D1674">
        <w:t>Results, for Academic Purposes only.</w:t>
      </w:r>
    </w:p>
    <w:p w14:paraId="42633AB5" w14:textId="35D655EA" w:rsidR="00222B7B" w:rsidRDefault="00222B7B" w:rsidP="004C2919">
      <w:pPr>
        <w:pStyle w:val="StandardL3"/>
        <w:tabs>
          <w:tab w:val="clear" w:pos="1134"/>
          <w:tab w:val="num" w:pos="1276"/>
        </w:tabs>
        <w:spacing w:line="276" w:lineRule="auto"/>
        <w:ind w:left="1276" w:hanging="425"/>
      </w:pPr>
      <w:r w:rsidRPr="00222B7B">
        <w:t xml:space="preserve">The </w:t>
      </w:r>
      <w:r>
        <w:t>granted license</w:t>
      </w:r>
      <w:r w:rsidRPr="00222B7B">
        <w:t xml:space="preserve"> is limited, as far the Principal’s Background is concerned, to the </w:t>
      </w:r>
      <w:proofErr w:type="gramStart"/>
      <w:r w:rsidRPr="00222B7B">
        <w:t>Field</w:t>
      </w:r>
      <w:r>
        <w:t>;</w:t>
      </w:r>
      <w:proofErr w:type="gramEnd"/>
    </w:p>
    <w:p w14:paraId="6BD17CA3" w14:textId="406BEC1A" w:rsidR="00930DCD" w:rsidRPr="007D1674" w:rsidRDefault="00930DCD" w:rsidP="004C2919">
      <w:pPr>
        <w:pStyle w:val="StandardL3"/>
        <w:tabs>
          <w:tab w:val="clear" w:pos="1134"/>
          <w:tab w:val="num" w:pos="1276"/>
        </w:tabs>
        <w:spacing w:line="276" w:lineRule="auto"/>
        <w:ind w:left="1276" w:hanging="425"/>
      </w:pPr>
      <w:r w:rsidRPr="007D1674">
        <w:t xml:space="preserve">That the Scale-Out Partner </w:t>
      </w:r>
      <w:r w:rsidR="00B01F73">
        <w:t>is and remains</w:t>
      </w:r>
      <w:r w:rsidRPr="007D1674">
        <w:t xml:space="preserve"> a Bona Fide Third Party as recorded in </w:t>
      </w:r>
      <w:r w:rsidR="004C2919">
        <w:t>Section</w:t>
      </w:r>
      <w:r>
        <w:t xml:space="preserve"> 4</w:t>
      </w:r>
      <w:r w:rsidRPr="007D1674">
        <w:t>.</w:t>
      </w:r>
    </w:p>
    <w:p w14:paraId="5EA75899" w14:textId="0E760BC4" w:rsidR="00930DCD" w:rsidRPr="007D1674" w:rsidRDefault="00930DCD" w:rsidP="004C2919">
      <w:pPr>
        <w:pStyle w:val="StandardL3"/>
        <w:tabs>
          <w:tab w:val="clear" w:pos="1134"/>
          <w:tab w:val="num" w:pos="1276"/>
        </w:tabs>
        <w:spacing w:line="276" w:lineRule="auto"/>
        <w:ind w:left="1276" w:hanging="425"/>
      </w:pPr>
      <w:bookmarkStart w:id="0" w:name="_Hlk141739353"/>
      <w:r w:rsidRPr="007D1674">
        <w:t>A provision stating that the Scale-Out Partner will endeavour to exploit the Results with due observance of the Ten Principles for Socially Responsible Licensing</w:t>
      </w:r>
      <w:bookmarkEnd w:id="0"/>
      <w:r>
        <w:t>.</w:t>
      </w:r>
    </w:p>
    <w:p w14:paraId="54FEC843" w14:textId="7C1541BB" w:rsidR="00930DCD" w:rsidRPr="007D1674" w:rsidRDefault="00930DCD" w:rsidP="004C2919">
      <w:pPr>
        <w:pStyle w:val="StandardL3"/>
        <w:tabs>
          <w:tab w:val="clear" w:pos="1134"/>
          <w:tab w:val="num" w:pos="1276"/>
        </w:tabs>
        <w:spacing w:line="276" w:lineRule="auto"/>
        <w:ind w:left="1276" w:hanging="425"/>
      </w:pPr>
      <w:r w:rsidRPr="007D1674">
        <w:t xml:space="preserve">A provision stating that the </w:t>
      </w:r>
      <w:proofErr w:type="gramStart"/>
      <w:r w:rsidR="00C43861">
        <w:t>Principal</w:t>
      </w:r>
      <w:proofErr w:type="gramEnd"/>
      <w:r w:rsidRPr="007D1674">
        <w:t xml:space="preserve"> remain</w:t>
      </w:r>
      <w:r w:rsidR="00C43861">
        <w:t>s</w:t>
      </w:r>
      <w:r w:rsidRPr="007D1674">
        <w:t xml:space="preserve"> entitled to publish the Results on terms and conditions that are substantially </w:t>
      </w:r>
      <w:proofErr w:type="gramStart"/>
      <w:r w:rsidRPr="007D1674">
        <w:t>similar to</w:t>
      </w:r>
      <w:proofErr w:type="gramEnd"/>
      <w:r w:rsidRPr="007D1674">
        <w:t xml:space="preserve"> those recorded in </w:t>
      </w:r>
      <w:r w:rsidR="005967FC">
        <w:t>article</w:t>
      </w:r>
      <w:r w:rsidRPr="007D1674">
        <w:t xml:space="preserve"> 13</w:t>
      </w:r>
      <w:r>
        <w:t xml:space="preserve"> of the </w:t>
      </w:r>
      <w:r w:rsidR="004C2919">
        <w:t>Agreement</w:t>
      </w:r>
      <w:r w:rsidRPr="007D1674">
        <w:t>.</w:t>
      </w:r>
    </w:p>
    <w:p w14:paraId="4D5594A5" w14:textId="6A4437FE" w:rsidR="00930DCD" w:rsidRPr="007D1674" w:rsidRDefault="00930DCD" w:rsidP="004C2919">
      <w:pPr>
        <w:pStyle w:val="StandardL3"/>
        <w:tabs>
          <w:tab w:val="clear" w:pos="1134"/>
          <w:tab w:val="num" w:pos="1276"/>
        </w:tabs>
        <w:spacing w:line="276" w:lineRule="auto"/>
        <w:ind w:left="1276" w:hanging="425"/>
      </w:pPr>
      <w:r w:rsidRPr="007D1674">
        <w:t>A</w:t>
      </w:r>
      <w:r>
        <w:t xml:space="preserve">n anti-shelving clause </w:t>
      </w:r>
      <w:r w:rsidRPr="007D1674">
        <w:t>stating that the Scale-Out Partner must use commercially reasonable diligent efforts to develop, obtain registration for and market the Results and products based on the Results, which may (but would not necessarily) include timelines, minimum sales or other diligence requirements</w:t>
      </w:r>
      <w:r>
        <w:t>.</w:t>
      </w:r>
    </w:p>
    <w:p w14:paraId="673463C4" w14:textId="1D3C409F" w:rsidR="00930DCD" w:rsidRPr="007D1674" w:rsidRDefault="00930DCD" w:rsidP="004C2919">
      <w:pPr>
        <w:pStyle w:val="StandardL3"/>
        <w:tabs>
          <w:tab w:val="clear" w:pos="1134"/>
          <w:tab w:val="num" w:pos="1276"/>
        </w:tabs>
        <w:spacing w:line="276" w:lineRule="auto"/>
        <w:ind w:left="1276" w:hanging="425"/>
      </w:pPr>
      <w:r w:rsidRPr="007D1674">
        <w:t xml:space="preserve">A provision stating that the license will end in the event of any </w:t>
      </w:r>
      <w:r w:rsidR="003C3A72">
        <w:t xml:space="preserve">material breach </w:t>
      </w:r>
      <w:r>
        <w:t>by the Scale-Out Partner to meet its contractual obligations</w:t>
      </w:r>
      <w:r w:rsidRPr="007D1674">
        <w:t xml:space="preserve"> and/or bankruptcy of the Scale-Out Partner</w:t>
      </w:r>
      <w:r>
        <w:t>.</w:t>
      </w:r>
    </w:p>
    <w:p w14:paraId="5FE450A2" w14:textId="155D4508" w:rsidR="00930DCD" w:rsidRPr="007D1674" w:rsidRDefault="00930DCD" w:rsidP="004C2919">
      <w:pPr>
        <w:pStyle w:val="StandardL3"/>
        <w:tabs>
          <w:tab w:val="clear" w:pos="1134"/>
          <w:tab w:val="num" w:pos="1276"/>
        </w:tabs>
        <w:spacing w:line="276" w:lineRule="auto"/>
        <w:ind w:left="1276" w:hanging="425"/>
      </w:pPr>
      <w:r w:rsidRPr="007D1674">
        <w:t xml:space="preserve">A provision stating that if the Scale-Out Partner decides to abandon or allow to lapse IPR in Results, the IPR concerned will revert to the </w:t>
      </w:r>
      <w:r w:rsidR="00C43861">
        <w:t>Principal</w:t>
      </w:r>
      <w:r w:rsidRPr="007D1674">
        <w:t xml:space="preserve"> (and will no longer be covered by the granted license) or (if the Results were sold) the IPR concerned will be sold back to the </w:t>
      </w:r>
      <w:r w:rsidR="00C43861">
        <w:t>Principal</w:t>
      </w:r>
      <w:r w:rsidRPr="009C6B90">
        <w:t xml:space="preserve"> </w:t>
      </w:r>
      <w:r w:rsidRPr="00930DCD">
        <w:t xml:space="preserve">at no higher price </w:t>
      </w:r>
      <w:r w:rsidR="00B01F73">
        <w:t>than</w:t>
      </w:r>
      <w:r w:rsidRPr="00930DCD">
        <w:t xml:space="preserve"> the original Transaction.</w:t>
      </w:r>
    </w:p>
    <w:p w14:paraId="54F64F69" w14:textId="1BDA2364" w:rsidR="00930DCD" w:rsidRPr="007D1674" w:rsidRDefault="00930DCD" w:rsidP="004C2919">
      <w:pPr>
        <w:pStyle w:val="StandardL3"/>
        <w:tabs>
          <w:tab w:val="clear" w:pos="1134"/>
          <w:tab w:val="num" w:pos="1276"/>
        </w:tabs>
        <w:spacing w:line="276" w:lineRule="auto"/>
        <w:ind w:left="1276" w:hanging="425"/>
      </w:pPr>
      <w:r w:rsidRPr="007D1674">
        <w:t>A provision stating that if the IPR on Results is challenged or if third parties would infringe such IPR, the Scale-Out Partner has</w:t>
      </w:r>
      <w:r w:rsidR="00B01F73">
        <w:t xml:space="preserve">, </w:t>
      </w:r>
      <w:r w:rsidRPr="007D1674">
        <w:t xml:space="preserve"> </w:t>
      </w:r>
      <w:r w:rsidR="00B01F73">
        <w:t xml:space="preserve">in close consultation with the Principal and Agent, </w:t>
      </w:r>
      <w:r w:rsidRPr="007D1674">
        <w:t xml:space="preserve">the first right to defend or enforce such IPR but that in absence of doing so, </w:t>
      </w:r>
      <w:r w:rsidR="00C43861">
        <w:t>the Agent</w:t>
      </w:r>
      <w:r w:rsidRPr="007D1674">
        <w:t xml:space="preserve"> has</w:t>
      </w:r>
      <w:r w:rsidR="00B01F73">
        <w:t xml:space="preserve">, </w:t>
      </w:r>
      <w:r w:rsidR="00B01F73" w:rsidRPr="00B01F73">
        <w:t xml:space="preserve">in consultation with the </w:t>
      </w:r>
      <w:r w:rsidR="00B01F73">
        <w:t>Principal</w:t>
      </w:r>
      <w:r w:rsidR="00B01F73" w:rsidRPr="00B01F73">
        <w:t>,</w:t>
      </w:r>
      <w:r w:rsidRPr="007D1674">
        <w:t xml:space="preserve"> the right to assume such defence or enforcement at </w:t>
      </w:r>
      <w:r w:rsidR="00C43861">
        <w:t>Agent</w:t>
      </w:r>
      <w:r w:rsidRPr="007D1674">
        <w:t>’s expense (and keep the awards).</w:t>
      </w:r>
      <w:r w:rsidR="00B01F73" w:rsidRPr="00B01F73">
        <w:t xml:space="preserve"> The costs incurred by </w:t>
      </w:r>
      <w:r w:rsidR="00B01F73">
        <w:t>Agent</w:t>
      </w:r>
      <w:r w:rsidR="00B01F73" w:rsidRPr="00B01F73">
        <w:t xml:space="preserve"> in doing so are considered Costs and any awards are deemed Revenues for the purpose of this Agreement.</w:t>
      </w:r>
    </w:p>
    <w:p w14:paraId="085152F4" w14:textId="2C7EC7FB" w:rsidR="00930DCD" w:rsidRPr="007D1674" w:rsidRDefault="00930DCD" w:rsidP="004C2919">
      <w:pPr>
        <w:pStyle w:val="StandardL3"/>
        <w:tabs>
          <w:tab w:val="clear" w:pos="1134"/>
          <w:tab w:val="num" w:pos="1276"/>
        </w:tabs>
        <w:spacing w:line="276" w:lineRule="auto"/>
        <w:ind w:left="1276" w:hanging="425"/>
      </w:pPr>
      <w:r w:rsidRPr="007D1674">
        <w:t>A customary non-disclosure provision</w:t>
      </w:r>
      <w:r w:rsidR="00B01F73">
        <w:t xml:space="preserve"> </w:t>
      </w:r>
      <w:r w:rsidR="00B01F73" w:rsidRPr="00B01F73">
        <w:t xml:space="preserve">(substantially </w:t>
      </w:r>
      <w:proofErr w:type="gramStart"/>
      <w:r w:rsidR="00B01F73" w:rsidRPr="00B01F73">
        <w:t>similar to</w:t>
      </w:r>
      <w:proofErr w:type="gramEnd"/>
      <w:r w:rsidR="00B01F73" w:rsidRPr="00B01F73">
        <w:t xml:space="preserve"> </w:t>
      </w:r>
      <w:r w:rsidR="005967FC">
        <w:t>article</w:t>
      </w:r>
      <w:r w:rsidR="00B01F73" w:rsidRPr="00B01F73">
        <w:t xml:space="preserve"> 12 of t</w:t>
      </w:r>
      <w:r w:rsidR="00B01F73">
        <w:t>he Agr</w:t>
      </w:r>
      <w:r w:rsidR="00B01F73" w:rsidRPr="00B01F73">
        <w:t>eement)</w:t>
      </w:r>
      <w:r w:rsidRPr="007D1674">
        <w:t>.</w:t>
      </w:r>
    </w:p>
    <w:p w14:paraId="32E80C05" w14:textId="7934EC5C" w:rsidR="00930DCD" w:rsidRPr="007D1674" w:rsidRDefault="00930DCD" w:rsidP="004C2919">
      <w:pPr>
        <w:pStyle w:val="StandardL3"/>
        <w:tabs>
          <w:tab w:val="clear" w:pos="1134"/>
          <w:tab w:val="num" w:pos="1276"/>
        </w:tabs>
        <w:spacing w:line="276" w:lineRule="auto"/>
        <w:ind w:left="1276" w:hanging="425"/>
      </w:pPr>
      <w:r w:rsidRPr="007D1674">
        <w:lastRenderedPageBreak/>
        <w:t xml:space="preserve">A disclaimer in respect of Results and Background as recorded in </w:t>
      </w:r>
      <w:r w:rsidR="005967FC">
        <w:t>article</w:t>
      </w:r>
      <w:r w:rsidRPr="007D1674">
        <w:t xml:space="preserve"> 14.</w:t>
      </w:r>
      <w:r>
        <w:t xml:space="preserve">4 of the </w:t>
      </w:r>
      <w:r w:rsidR="004C2919">
        <w:t>Agreement</w:t>
      </w:r>
      <w:r w:rsidRPr="007D1674">
        <w:t>.</w:t>
      </w:r>
    </w:p>
    <w:p w14:paraId="0B21EA32" w14:textId="795DBC4A" w:rsidR="00930DCD" w:rsidRDefault="00930DCD" w:rsidP="004C2919">
      <w:pPr>
        <w:pStyle w:val="StandardL3"/>
        <w:tabs>
          <w:tab w:val="clear" w:pos="1134"/>
          <w:tab w:val="num" w:pos="1276"/>
        </w:tabs>
        <w:spacing w:line="276" w:lineRule="auto"/>
        <w:ind w:left="1276" w:hanging="425"/>
      </w:pPr>
      <w:r w:rsidRPr="007D1674">
        <w:t xml:space="preserve">A provision stating that the Scale-Out Partner adheres to all applicable regulatory legislation, including but not limited to (if applicable) the General Data Protection Regulation, Nagoya Protocol, Access Benefit Sharing (ABS) regulations and treaties, </w:t>
      </w:r>
      <w:r w:rsidR="009F5DDA">
        <w:t xml:space="preserve">the </w:t>
      </w:r>
      <w:r w:rsidRPr="007D1674">
        <w:t>Medical Device Regulation</w:t>
      </w:r>
      <w:r w:rsidR="009F5DDA">
        <w:t xml:space="preserve"> (MDR)</w:t>
      </w:r>
      <w:r w:rsidRPr="007D1674">
        <w:t xml:space="preserve">, the General Food Law Regulation, the In-Vitro </w:t>
      </w:r>
      <w:r w:rsidR="009F5DDA">
        <w:t xml:space="preserve">Device </w:t>
      </w:r>
      <w:r w:rsidRPr="007D1674">
        <w:t>Regulation (IV</w:t>
      </w:r>
      <w:r w:rsidR="009F5DDA">
        <w:t>D</w:t>
      </w:r>
      <w:r w:rsidRPr="007D1674">
        <w:t>R), the Directive on Medicinal Products</w:t>
      </w:r>
      <w:r w:rsidR="00B01F73" w:rsidRPr="00B01F73">
        <w:t xml:space="preserve">, the Act on security screening of investments, mergers and acquisitions (in Dutch: Wet </w:t>
      </w:r>
      <w:proofErr w:type="spellStart"/>
      <w:r w:rsidR="00B01F73" w:rsidRPr="00B01F73">
        <w:t>Veiligheidstoets</w:t>
      </w:r>
      <w:proofErr w:type="spellEnd"/>
      <w:r w:rsidR="00B01F73" w:rsidRPr="00B01F73">
        <w:t xml:space="preserve"> </w:t>
      </w:r>
      <w:proofErr w:type="spellStart"/>
      <w:r w:rsidR="00B01F73" w:rsidRPr="00B01F73">
        <w:t>investeringen</w:t>
      </w:r>
      <w:proofErr w:type="spellEnd"/>
      <w:r w:rsidR="00B01F73" w:rsidRPr="00B01F73">
        <w:t xml:space="preserve">, </w:t>
      </w:r>
      <w:proofErr w:type="spellStart"/>
      <w:r w:rsidR="00B01F73" w:rsidRPr="00B01F73">
        <w:t>fusies</w:t>
      </w:r>
      <w:proofErr w:type="spellEnd"/>
      <w:r w:rsidR="00B01F73" w:rsidRPr="00B01F73">
        <w:t xml:space="preserve"> </w:t>
      </w:r>
      <w:proofErr w:type="spellStart"/>
      <w:r w:rsidR="00B01F73" w:rsidRPr="00B01F73">
        <w:t>en</w:t>
      </w:r>
      <w:proofErr w:type="spellEnd"/>
      <w:r w:rsidR="00B01F73" w:rsidRPr="00B01F73">
        <w:t xml:space="preserve"> </w:t>
      </w:r>
      <w:proofErr w:type="spellStart"/>
      <w:r w:rsidR="00B01F73" w:rsidRPr="00B01F73">
        <w:t>overnames</w:t>
      </w:r>
      <w:proofErr w:type="spellEnd"/>
      <w:r w:rsidR="00B01F73" w:rsidRPr="00B01F73">
        <w:t>, “</w:t>
      </w:r>
      <w:proofErr w:type="spellStart"/>
      <w:r w:rsidR="00B01F73" w:rsidRPr="00B01F73">
        <w:t>Vifo</w:t>
      </w:r>
      <w:proofErr w:type="spellEnd"/>
      <w:r w:rsidR="00B01F73" w:rsidRPr="00B01F73">
        <w:t xml:space="preserve"> Act”)</w:t>
      </w:r>
      <w:r w:rsidR="00B01F73">
        <w:t>,</w:t>
      </w:r>
      <w:r w:rsidRPr="007D1674">
        <w:t xml:space="preserve"> and their succession legislation;</w:t>
      </w:r>
    </w:p>
    <w:p w14:paraId="2F22337E" w14:textId="1A8C62D6" w:rsidR="00930DCD" w:rsidRDefault="00930DCD" w:rsidP="004C2919">
      <w:pPr>
        <w:pStyle w:val="StandardL3"/>
        <w:tabs>
          <w:tab w:val="clear" w:pos="1134"/>
          <w:tab w:val="num" w:pos="1276"/>
        </w:tabs>
        <w:spacing w:line="276" w:lineRule="auto"/>
        <w:ind w:left="1276" w:hanging="425"/>
      </w:pPr>
      <w:r>
        <w:t xml:space="preserve">A provision stating that the Scale-Out Partner will indemnify the </w:t>
      </w:r>
      <w:proofErr w:type="gramStart"/>
      <w:r w:rsidR="00C43861">
        <w:t>Principal</w:t>
      </w:r>
      <w:proofErr w:type="gramEnd"/>
      <w:r w:rsidRPr="000A6ABB">
        <w:t xml:space="preserve"> </w:t>
      </w:r>
      <w:r>
        <w:t xml:space="preserve">from and </w:t>
      </w:r>
      <w:r w:rsidRPr="000A6ABB">
        <w:t>against any third-party claims for damages resulting from the use of the Results and</w:t>
      </w:r>
      <w:r>
        <w:t xml:space="preserve"> the</w:t>
      </w:r>
      <w:r w:rsidRPr="000A6ABB">
        <w:t xml:space="preserve"> Background</w:t>
      </w:r>
      <w:r>
        <w:t>.</w:t>
      </w:r>
    </w:p>
    <w:p w14:paraId="66A67419" w14:textId="3E8D7C27" w:rsidR="007A1039" w:rsidRPr="00B840BA" w:rsidRDefault="00930DCD" w:rsidP="004C2919">
      <w:pPr>
        <w:pStyle w:val="StandardL3"/>
        <w:tabs>
          <w:tab w:val="clear" w:pos="1134"/>
          <w:tab w:val="num" w:pos="1276"/>
        </w:tabs>
        <w:ind w:left="1276" w:hanging="425"/>
      </w:pPr>
      <w:r w:rsidRPr="00930DCD">
        <w:t xml:space="preserve">The terms and conditions set out in </w:t>
      </w:r>
      <w:r w:rsidR="005967FC">
        <w:t>article</w:t>
      </w:r>
      <w:r w:rsidRPr="00930DCD">
        <w:t xml:space="preserve"> 10 of the Agreement shall apply in full.</w:t>
      </w:r>
    </w:p>
    <w:p w14:paraId="1AC0C05F" w14:textId="49C1489C" w:rsidR="007A1039"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Under the </w:t>
      </w:r>
      <w:r w:rsidR="003E5442" w:rsidRPr="003F1E57">
        <w:rPr>
          <w:rFonts w:ascii="Arial" w:hAnsi="Arial" w:cs="Arial"/>
          <w:kern w:val="2"/>
          <w:sz w:val="20"/>
          <w:szCs w:val="20"/>
          <w:lang w:val="en-GB"/>
          <w14:ligatures w14:val="standardContextual"/>
        </w:rPr>
        <w:t>Power of Attorney</w:t>
      </w:r>
      <w:r w:rsidRPr="003F1E57">
        <w:rPr>
          <w:rFonts w:ascii="Arial" w:hAnsi="Arial" w:cs="Arial"/>
          <w:kern w:val="2"/>
          <w:sz w:val="20"/>
          <w:szCs w:val="20"/>
          <w:lang w:val="en-GB"/>
          <w14:ligatures w14:val="standardContextual"/>
        </w:rPr>
        <w:t xml:space="preserve">, </w:t>
      </w:r>
      <w:r w:rsidR="00A31367" w:rsidRPr="003F1E57">
        <w:rPr>
          <w:rFonts w:ascii="Arial" w:hAnsi="Arial" w:cs="Arial"/>
          <w:kern w:val="2"/>
          <w:sz w:val="20"/>
          <w:szCs w:val="20"/>
          <w:lang w:val="en-GB"/>
          <w14:ligatures w14:val="standardContextual"/>
        </w:rPr>
        <w:t>t</w:t>
      </w:r>
      <w:r w:rsidR="00C91C3F" w:rsidRPr="003F1E57">
        <w:rPr>
          <w:rFonts w:ascii="Arial" w:hAnsi="Arial" w:cs="Arial"/>
          <w:kern w:val="2"/>
          <w:sz w:val="20"/>
          <w:szCs w:val="20"/>
          <w:lang w:val="en-GB"/>
          <w14:ligatures w14:val="standardContextual"/>
        </w:rPr>
        <w:t xml:space="preserve">he </w:t>
      </w:r>
      <w:r w:rsidR="0016466E" w:rsidRPr="003F1E57">
        <w:rPr>
          <w:rFonts w:ascii="Arial" w:hAnsi="Arial" w:cs="Arial"/>
          <w:kern w:val="2"/>
          <w:sz w:val="20"/>
          <w:szCs w:val="20"/>
          <w:lang w:val="en-GB"/>
          <w14:ligatures w14:val="standardContextual"/>
        </w:rPr>
        <w:t>Agent</w:t>
      </w:r>
      <w:r w:rsidR="00A31367"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 xml:space="preserve">is entitled to receive and collect all </w:t>
      </w:r>
      <w:r w:rsidR="00A31367" w:rsidRPr="003F1E57">
        <w:rPr>
          <w:rFonts w:ascii="Arial" w:hAnsi="Arial" w:cs="Arial"/>
          <w:kern w:val="2"/>
          <w:sz w:val="20"/>
          <w:szCs w:val="20"/>
          <w:lang w:val="en-GB"/>
          <w14:ligatures w14:val="standardContextual"/>
        </w:rPr>
        <w:t xml:space="preserve">Revenue </w:t>
      </w:r>
      <w:r w:rsidR="000B49F3" w:rsidRPr="003F1E57">
        <w:rPr>
          <w:rFonts w:ascii="Arial" w:hAnsi="Arial" w:cs="Arial"/>
          <w:kern w:val="2"/>
          <w:sz w:val="20"/>
          <w:szCs w:val="20"/>
          <w:lang w:val="en-GB"/>
          <w14:ligatures w14:val="standardContextual"/>
        </w:rPr>
        <w:t xml:space="preserve">to be Divided </w:t>
      </w:r>
      <w:r w:rsidR="006F643F" w:rsidRPr="003F1E57">
        <w:rPr>
          <w:rFonts w:ascii="Arial" w:hAnsi="Arial" w:cs="Arial"/>
          <w:kern w:val="2"/>
          <w:sz w:val="20"/>
          <w:szCs w:val="20"/>
          <w:lang w:val="en-GB"/>
          <w14:ligatures w14:val="standardContextual"/>
        </w:rPr>
        <w:t>generated with</w:t>
      </w:r>
      <w:r w:rsidR="00A31367" w:rsidRPr="003F1E57">
        <w:rPr>
          <w:rFonts w:ascii="Arial" w:hAnsi="Arial" w:cs="Arial"/>
          <w:kern w:val="2"/>
          <w:sz w:val="20"/>
          <w:szCs w:val="20"/>
          <w:lang w:val="en-GB"/>
          <w14:ligatures w14:val="standardContextual"/>
        </w:rPr>
        <w:t xml:space="preserve"> the </w:t>
      </w:r>
      <w:r w:rsidRPr="003F1E57">
        <w:rPr>
          <w:rFonts w:ascii="Arial" w:hAnsi="Arial" w:cs="Arial"/>
          <w:kern w:val="2"/>
          <w:sz w:val="20"/>
          <w:szCs w:val="20"/>
          <w:lang w:val="en-GB"/>
          <w14:ligatures w14:val="standardContextual"/>
        </w:rPr>
        <w:t>Scale</w:t>
      </w:r>
      <w:r w:rsidR="00A31367"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Out from the Scale</w:t>
      </w:r>
      <w:r w:rsidR="00A31367"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 xml:space="preserve">Out Partner, </w:t>
      </w:r>
      <w:r w:rsidR="00A31367" w:rsidRPr="003F1E57">
        <w:rPr>
          <w:rFonts w:ascii="Arial" w:hAnsi="Arial" w:cs="Arial"/>
          <w:kern w:val="2"/>
          <w:sz w:val="20"/>
          <w:szCs w:val="20"/>
          <w:lang w:val="en-GB"/>
          <w14:ligatures w14:val="standardContextual"/>
        </w:rPr>
        <w:t xml:space="preserve">with due observance of </w:t>
      </w:r>
      <w:r w:rsidR="005967FC">
        <w:rPr>
          <w:rFonts w:ascii="Arial" w:hAnsi="Arial" w:cs="Arial"/>
          <w:kern w:val="2"/>
          <w:sz w:val="20"/>
          <w:szCs w:val="20"/>
          <w:lang w:val="en-GB"/>
          <w14:ligatures w14:val="standardContextual"/>
        </w:rPr>
        <w:t>article</w:t>
      </w:r>
      <w:r w:rsidRPr="003F1E57">
        <w:rPr>
          <w:rFonts w:ascii="Arial" w:hAnsi="Arial" w:cs="Arial"/>
          <w:kern w:val="2"/>
          <w:sz w:val="20"/>
          <w:szCs w:val="20"/>
          <w:lang w:val="en-GB"/>
          <w14:ligatures w14:val="standardContextual"/>
        </w:rPr>
        <w:t xml:space="preserve"> 1</w:t>
      </w:r>
      <w:r w:rsidR="000C0F31" w:rsidRPr="003F1E57">
        <w:rPr>
          <w:rFonts w:ascii="Arial" w:hAnsi="Arial" w:cs="Arial"/>
          <w:kern w:val="2"/>
          <w:sz w:val="20"/>
          <w:szCs w:val="20"/>
          <w:lang w:val="en-GB"/>
          <w14:ligatures w14:val="standardContextual"/>
        </w:rPr>
        <w:t>1</w:t>
      </w:r>
      <w:r w:rsidRPr="003F1E57">
        <w:rPr>
          <w:rFonts w:ascii="Arial" w:hAnsi="Arial" w:cs="Arial"/>
          <w:kern w:val="2"/>
          <w:sz w:val="20"/>
          <w:szCs w:val="20"/>
          <w:lang w:val="en-GB"/>
          <w14:ligatures w14:val="standardContextual"/>
        </w:rPr>
        <w:t xml:space="preserve"> of the Agreement. </w:t>
      </w:r>
    </w:p>
    <w:p w14:paraId="0C2DDE98" w14:textId="3A66C0B8" w:rsidR="00C43861" w:rsidRPr="00B840BA" w:rsidRDefault="00C43861" w:rsidP="00B840BA">
      <w:pPr>
        <w:pStyle w:val="Lijstalinea"/>
        <w:numPr>
          <w:ilvl w:val="0"/>
          <w:numId w:val="16"/>
        </w:numPr>
        <w:ind w:left="851" w:hanging="425"/>
        <w:jc w:val="both"/>
        <w:rPr>
          <w:rFonts w:ascii="Arial" w:hAnsi="Arial" w:cs="Arial"/>
          <w:kern w:val="2"/>
          <w:sz w:val="20"/>
          <w:szCs w:val="20"/>
          <w:lang w:val="en-GB"/>
          <w14:ligatures w14:val="standardContextual"/>
        </w:rPr>
      </w:pPr>
      <w:r w:rsidRPr="00C43861">
        <w:rPr>
          <w:rFonts w:ascii="Arial" w:hAnsi="Arial" w:cs="Arial"/>
          <w:kern w:val="2"/>
          <w:sz w:val="20"/>
          <w:szCs w:val="20"/>
          <w:lang w:val="en-GB"/>
          <w14:ligatures w14:val="standardContextual"/>
        </w:rPr>
        <w:t xml:space="preserve">Prior to the conclusion of the Transaction, </w:t>
      </w:r>
      <w:r>
        <w:rPr>
          <w:rFonts w:ascii="Arial" w:hAnsi="Arial" w:cs="Arial"/>
          <w:kern w:val="2"/>
          <w:sz w:val="20"/>
          <w:szCs w:val="20"/>
          <w:lang w:val="en-GB"/>
          <w14:ligatures w14:val="standardContextual"/>
        </w:rPr>
        <w:t>the Agent</w:t>
      </w:r>
      <w:r w:rsidRPr="00C43861">
        <w:rPr>
          <w:rFonts w:ascii="Arial" w:hAnsi="Arial" w:cs="Arial"/>
          <w:kern w:val="2"/>
          <w:sz w:val="20"/>
          <w:szCs w:val="20"/>
          <w:lang w:val="en-GB"/>
          <w14:ligatures w14:val="standardContextual"/>
        </w:rPr>
        <w:t xml:space="preserve"> shall enable </w:t>
      </w:r>
      <w:r>
        <w:rPr>
          <w:rFonts w:ascii="Arial" w:hAnsi="Arial" w:cs="Arial"/>
          <w:kern w:val="2"/>
          <w:sz w:val="20"/>
          <w:szCs w:val="20"/>
          <w:lang w:val="en-GB"/>
          <w14:ligatures w14:val="standardContextual"/>
        </w:rPr>
        <w:t xml:space="preserve">the </w:t>
      </w:r>
      <w:proofErr w:type="gramStart"/>
      <w:r>
        <w:rPr>
          <w:rFonts w:ascii="Arial" w:hAnsi="Arial" w:cs="Arial"/>
          <w:kern w:val="2"/>
          <w:sz w:val="20"/>
          <w:szCs w:val="20"/>
          <w:lang w:val="en-GB"/>
          <w14:ligatures w14:val="standardContextual"/>
        </w:rPr>
        <w:t>Principal</w:t>
      </w:r>
      <w:proofErr w:type="gramEnd"/>
      <w:r w:rsidRPr="00C43861">
        <w:rPr>
          <w:rFonts w:ascii="Arial" w:hAnsi="Arial" w:cs="Arial"/>
          <w:kern w:val="2"/>
          <w:sz w:val="20"/>
          <w:szCs w:val="20"/>
          <w:lang w:val="en-GB"/>
          <w14:ligatures w14:val="standardContextual"/>
        </w:rPr>
        <w:t xml:space="preserve"> to check whether the Transaction is within the boundaries of th</w:t>
      </w:r>
      <w:r>
        <w:rPr>
          <w:rFonts w:ascii="Arial" w:hAnsi="Arial" w:cs="Arial"/>
          <w:kern w:val="2"/>
          <w:sz w:val="20"/>
          <w:szCs w:val="20"/>
          <w:lang w:val="en-GB"/>
          <w14:ligatures w14:val="standardContextual"/>
        </w:rPr>
        <w:t>is</w:t>
      </w:r>
      <w:r w:rsidRPr="00C43861">
        <w:rPr>
          <w:rFonts w:ascii="Arial" w:hAnsi="Arial" w:cs="Arial"/>
          <w:kern w:val="2"/>
          <w:sz w:val="20"/>
          <w:szCs w:val="20"/>
          <w:lang w:val="en-GB"/>
          <w14:ligatures w14:val="standardContextual"/>
        </w:rPr>
        <w:t xml:space="preserve"> Power of Attorney.</w:t>
      </w:r>
    </w:p>
    <w:p w14:paraId="6FA0B574"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035E2525" w14:textId="3CC516DF"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If, in the context of a Transaction, the signature of the </w:t>
      </w:r>
      <w:r w:rsidR="00C91C3F" w:rsidRPr="003F1E57">
        <w:rPr>
          <w:rFonts w:ascii="Arial" w:hAnsi="Arial" w:cs="Arial"/>
          <w:kern w:val="2"/>
          <w:sz w:val="20"/>
          <w:szCs w:val="20"/>
          <w:lang w:val="en-GB"/>
          <w14:ligatures w14:val="standardContextual"/>
        </w:rPr>
        <w:t>Principal</w:t>
      </w:r>
      <w:r w:rsidRPr="003F1E57">
        <w:rPr>
          <w:rFonts w:ascii="Arial" w:hAnsi="Arial" w:cs="Arial"/>
          <w:kern w:val="2"/>
          <w:sz w:val="20"/>
          <w:szCs w:val="20"/>
          <w:lang w:val="en-GB"/>
          <w14:ligatures w14:val="standardContextual"/>
        </w:rPr>
        <w:t xml:space="preserve"> or Project Persons </w:t>
      </w:r>
      <w:r w:rsidR="00A31367" w:rsidRPr="003F1E57">
        <w:rPr>
          <w:rFonts w:ascii="Arial" w:hAnsi="Arial" w:cs="Arial"/>
          <w:kern w:val="2"/>
          <w:sz w:val="20"/>
          <w:szCs w:val="20"/>
          <w:lang w:val="en-GB"/>
          <w14:ligatures w14:val="standardContextual"/>
        </w:rPr>
        <w:t xml:space="preserve">who are </w:t>
      </w:r>
      <w:r w:rsidRPr="003F1E57">
        <w:rPr>
          <w:rFonts w:ascii="Arial" w:hAnsi="Arial" w:cs="Arial"/>
          <w:kern w:val="2"/>
          <w:sz w:val="20"/>
          <w:szCs w:val="20"/>
          <w:lang w:val="en-GB"/>
          <w14:ligatures w14:val="standardContextual"/>
        </w:rPr>
        <w:t xml:space="preserve">involved in a Project on behalf of the </w:t>
      </w:r>
      <w:proofErr w:type="gramStart"/>
      <w:r w:rsidR="00C91C3F"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is required, the </w:t>
      </w:r>
      <w:proofErr w:type="gramStart"/>
      <w:r w:rsidR="00C91C3F"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shall </w:t>
      </w:r>
      <w:r w:rsidR="00A31367" w:rsidRPr="003F1E57">
        <w:rPr>
          <w:rFonts w:ascii="Arial" w:hAnsi="Arial" w:cs="Arial"/>
          <w:kern w:val="2"/>
          <w:sz w:val="20"/>
          <w:szCs w:val="20"/>
          <w:lang w:val="en-GB"/>
          <w14:ligatures w14:val="standardContextual"/>
        </w:rPr>
        <w:t xml:space="preserve">place </w:t>
      </w:r>
      <w:r w:rsidR="006F643F" w:rsidRPr="003F1E57">
        <w:rPr>
          <w:rFonts w:ascii="Arial" w:hAnsi="Arial" w:cs="Arial"/>
          <w:kern w:val="2"/>
          <w:sz w:val="20"/>
          <w:szCs w:val="20"/>
          <w:lang w:val="en-GB"/>
          <w14:ligatures w14:val="standardContextual"/>
        </w:rPr>
        <w:t>that</w:t>
      </w:r>
      <w:r w:rsidRPr="003F1E57">
        <w:rPr>
          <w:rFonts w:ascii="Arial" w:hAnsi="Arial" w:cs="Arial"/>
          <w:kern w:val="2"/>
          <w:sz w:val="20"/>
          <w:szCs w:val="20"/>
          <w:lang w:val="en-GB"/>
          <w14:ligatures w14:val="standardContextual"/>
        </w:rPr>
        <w:t xml:space="preserve"> signature as soon as possible or ensure that </w:t>
      </w:r>
      <w:r w:rsidR="006F643F" w:rsidRPr="003F1E57">
        <w:rPr>
          <w:rFonts w:ascii="Arial" w:hAnsi="Arial" w:cs="Arial"/>
          <w:kern w:val="2"/>
          <w:sz w:val="20"/>
          <w:szCs w:val="20"/>
          <w:lang w:val="en-GB"/>
          <w14:ligatures w14:val="standardContextual"/>
        </w:rPr>
        <w:t>those</w:t>
      </w:r>
      <w:r w:rsidRPr="003F1E57">
        <w:rPr>
          <w:rFonts w:ascii="Arial" w:hAnsi="Arial" w:cs="Arial"/>
          <w:kern w:val="2"/>
          <w:sz w:val="20"/>
          <w:szCs w:val="20"/>
          <w:lang w:val="en-GB"/>
          <w14:ligatures w14:val="standardContextual"/>
        </w:rPr>
        <w:t xml:space="preserve"> signatures are </w:t>
      </w:r>
      <w:r w:rsidR="00A31367" w:rsidRPr="003F1E57">
        <w:rPr>
          <w:rFonts w:ascii="Arial" w:hAnsi="Arial" w:cs="Arial"/>
          <w:kern w:val="2"/>
          <w:sz w:val="20"/>
          <w:szCs w:val="20"/>
          <w:lang w:val="en-GB"/>
          <w14:ligatures w14:val="standardContextual"/>
        </w:rPr>
        <w:t xml:space="preserve">placed </w:t>
      </w:r>
      <w:r w:rsidRPr="003F1E57">
        <w:rPr>
          <w:rFonts w:ascii="Arial" w:hAnsi="Arial" w:cs="Arial"/>
          <w:kern w:val="2"/>
          <w:sz w:val="20"/>
          <w:szCs w:val="20"/>
          <w:lang w:val="en-GB"/>
          <w14:ligatures w14:val="standardContextual"/>
        </w:rPr>
        <w:t xml:space="preserve">as soon as possible respectively. The same applies to </w:t>
      </w:r>
      <w:r w:rsidR="0002137A" w:rsidRPr="003F1E57">
        <w:rPr>
          <w:rFonts w:ascii="Arial" w:hAnsi="Arial" w:cs="Arial"/>
          <w:kern w:val="2"/>
          <w:sz w:val="20"/>
          <w:szCs w:val="20"/>
          <w:lang w:val="en-GB"/>
          <w14:ligatures w14:val="standardContextual"/>
        </w:rPr>
        <w:t xml:space="preserve">the </w:t>
      </w:r>
      <w:r w:rsidR="00830BB0" w:rsidRPr="003F1E57">
        <w:rPr>
          <w:rFonts w:ascii="Arial" w:hAnsi="Arial" w:cs="Arial"/>
          <w:kern w:val="2"/>
          <w:sz w:val="20"/>
          <w:szCs w:val="20"/>
          <w:lang w:val="en-GB"/>
          <w14:ligatures w14:val="standardContextual"/>
        </w:rPr>
        <w:t xml:space="preserve">authentication </w:t>
      </w:r>
      <w:r w:rsidRPr="003F1E57">
        <w:rPr>
          <w:rFonts w:ascii="Arial" w:hAnsi="Arial" w:cs="Arial"/>
          <w:kern w:val="2"/>
          <w:sz w:val="20"/>
          <w:szCs w:val="20"/>
          <w:lang w:val="en-GB"/>
          <w14:ligatures w14:val="standardContextual"/>
        </w:rPr>
        <w:t xml:space="preserve">of the signature of </w:t>
      </w:r>
      <w:r w:rsidR="00830BB0" w:rsidRPr="003F1E57">
        <w:rPr>
          <w:rFonts w:ascii="Arial" w:hAnsi="Arial" w:cs="Arial"/>
          <w:kern w:val="2"/>
          <w:sz w:val="20"/>
          <w:szCs w:val="20"/>
          <w:lang w:val="en-GB"/>
          <w14:ligatures w14:val="standardContextual"/>
        </w:rPr>
        <w:t>t</w:t>
      </w:r>
      <w:r w:rsidR="00C91C3F" w:rsidRPr="003F1E57">
        <w:rPr>
          <w:rFonts w:ascii="Arial" w:hAnsi="Arial" w:cs="Arial"/>
          <w:kern w:val="2"/>
          <w:sz w:val="20"/>
          <w:szCs w:val="20"/>
          <w:lang w:val="en-GB"/>
          <w14:ligatures w14:val="standardContextual"/>
        </w:rPr>
        <w:t>he Principal</w:t>
      </w:r>
      <w:r w:rsidRPr="003F1E57">
        <w:rPr>
          <w:rFonts w:ascii="Arial" w:hAnsi="Arial" w:cs="Arial"/>
          <w:kern w:val="2"/>
          <w:sz w:val="20"/>
          <w:szCs w:val="20"/>
          <w:lang w:val="en-GB"/>
          <w14:ligatures w14:val="standardContextual"/>
        </w:rPr>
        <w:t xml:space="preserve"> or Project Persons</w:t>
      </w:r>
      <w:r w:rsidR="0002137A" w:rsidRPr="003F1E57">
        <w:rPr>
          <w:rFonts w:ascii="Arial" w:hAnsi="Arial" w:cs="Arial"/>
          <w:kern w:val="2"/>
          <w:sz w:val="20"/>
          <w:szCs w:val="20"/>
          <w:lang w:val="en-GB"/>
          <w14:ligatures w14:val="standardContextual"/>
        </w:rPr>
        <w:t xml:space="preserve"> that may be required</w:t>
      </w:r>
      <w:r w:rsidRPr="003F1E57">
        <w:rPr>
          <w:rFonts w:ascii="Arial" w:hAnsi="Arial" w:cs="Arial"/>
          <w:kern w:val="2"/>
          <w:sz w:val="20"/>
          <w:szCs w:val="20"/>
          <w:lang w:val="en-GB"/>
          <w14:ligatures w14:val="standardContextual"/>
        </w:rPr>
        <w:t xml:space="preserve">. </w:t>
      </w:r>
    </w:p>
    <w:p w14:paraId="4DC3B59C"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39C8129A" w14:textId="521A9050"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r w:rsidR="003E5442" w:rsidRPr="003F1E57">
        <w:rPr>
          <w:rFonts w:ascii="Arial" w:hAnsi="Arial" w:cs="Arial"/>
          <w:kern w:val="2"/>
          <w:sz w:val="20"/>
          <w:szCs w:val="20"/>
          <w:lang w:val="en-GB"/>
          <w14:ligatures w14:val="standardContextual"/>
        </w:rPr>
        <w:t>Power of Attorney</w:t>
      </w:r>
      <w:r w:rsidR="00830BB0"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is granted for a</w:t>
      </w:r>
      <w:r w:rsidR="00D25053" w:rsidRPr="003F1E57">
        <w:rPr>
          <w:rFonts w:ascii="Arial" w:hAnsi="Arial" w:cs="Arial"/>
          <w:kern w:val="2"/>
          <w:sz w:val="20"/>
          <w:szCs w:val="20"/>
          <w:lang w:val="en-GB"/>
          <w14:ligatures w14:val="standardContextual"/>
        </w:rPr>
        <w:t xml:space="preserve"> limited</w:t>
      </w:r>
      <w:r w:rsidRPr="003F1E57">
        <w:rPr>
          <w:rFonts w:ascii="Arial" w:hAnsi="Arial" w:cs="Arial"/>
          <w:kern w:val="2"/>
          <w:sz w:val="20"/>
          <w:szCs w:val="20"/>
          <w:lang w:val="en-GB"/>
          <w14:ligatures w14:val="standardContextual"/>
        </w:rPr>
        <w:t xml:space="preserve"> period </w:t>
      </w:r>
      <w:r w:rsidR="00D25053" w:rsidRPr="003F1E57">
        <w:rPr>
          <w:rFonts w:ascii="Arial" w:hAnsi="Arial" w:cs="Arial"/>
          <w:kern w:val="2"/>
          <w:sz w:val="20"/>
          <w:szCs w:val="20"/>
          <w:lang w:val="en-GB"/>
          <w14:ligatures w14:val="standardContextual"/>
        </w:rPr>
        <w:t xml:space="preserve">of </w:t>
      </w:r>
      <w:r w:rsidR="00663ABA">
        <w:rPr>
          <w:rFonts w:ascii="Arial" w:hAnsi="Arial" w:cs="Arial"/>
          <w:kern w:val="2"/>
          <w:sz w:val="20"/>
          <w:szCs w:val="20"/>
          <w:lang w:val="en-GB"/>
          <w14:ligatures w14:val="standardContextual"/>
        </w:rPr>
        <w:t>three (</w:t>
      </w:r>
      <w:r w:rsidR="004144DC" w:rsidRPr="003F1E57">
        <w:rPr>
          <w:rFonts w:ascii="Arial" w:hAnsi="Arial" w:cs="Arial"/>
          <w:kern w:val="2"/>
          <w:sz w:val="20"/>
          <w:szCs w:val="20"/>
          <w:lang w:val="en-GB"/>
          <w14:ligatures w14:val="standardContextual"/>
        </w:rPr>
        <w:t>3</w:t>
      </w:r>
      <w:r w:rsidR="00663ABA">
        <w:rPr>
          <w:rFonts w:ascii="Arial" w:hAnsi="Arial" w:cs="Arial"/>
          <w:kern w:val="2"/>
          <w:sz w:val="20"/>
          <w:szCs w:val="20"/>
          <w:lang w:val="en-GB"/>
          <w14:ligatures w14:val="standardContextual"/>
        </w:rPr>
        <w:t>)</w:t>
      </w:r>
      <w:r w:rsidR="00D25053" w:rsidRPr="003F1E57">
        <w:rPr>
          <w:rFonts w:ascii="Arial" w:hAnsi="Arial" w:cs="Arial"/>
          <w:kern w:val="2"/>
          <w:sz w:val="20"/>
          <w:szCs w:val="20"/>
          <w:lang w:val="en-GB"/>
          <w14:ligatures w14:val="standardContextual"/>
        </w:rPr>
        <w:t xml:space="preserve"> years </w:t>
      </w:r>
      <w:r w:rsidR="004144DC" w:rsidRPr="003F1E57">
        <w:rPr>
          <w:rFonts w:ascii="Arial" w:hAnsi="Arial" w:cs="Arial"/>
          <w:kern w:val="2"/>
          <w:sz w:val="20"/>
          <w:szCs w:val="20"/>
          <w:lang w:val="en-GB"/>
          <w14:ligatures w14:val="standardContextual"/>
        </w:rPr>
        <w:t xml:space="preserve">after completion of the Project at Level 2 </w:t>
      </w:r>
      <w:r w:rsidRPr="003F1E57">
        <w:rPr>
          <w:rFonts w:ascii="Arial" w:hAnsi="Arial" w:cs="Arial"/>
          <w:kern w:val="2"/>
          <w:sz w:val="20"/>
          <w:szCs w:val="20"/>
          <w:lang w:val="en-GB"/>
          <w14:ligatures w14:val="standardContextual"/>
        </w:rPr>
        <w:t xml:space="preserve">and </w:t>
      </w:r>
      <w:r w:rsidR="00D25053" w:rsidRPr="003F1E57">
        <w:rPr>
          <w:rFonts w:ascii="Arial" w:hAnsi="Arial" w:cs="Arial"/>
          <w:kern w:val="2"/>
          <w:sz w:val="20"/>
          <w:szCs w:val="20"/>
          <w:lang w:val="en-GB"/>
          <w14:ligatures w14:val="standardContextual"/>
        </w:rPr>
        <w:t xml:space="preserve">can during that term </w:t>
      </w:r>
      <w:r w:rsidRPr="003F1E57">
        <w:rPr>
          <w:rFonts w:ascii="Arial" w:hAnsi="Arial" w:cs="Arial"/>
          <w:kern w:val="2"/>
          <w:sz w:val="20"/>
          <w:szCs w:val="20"/>
          <w:lang w:val="en-GB"/>
          <w14:ligatures w14:val="standardContextual"/>
        </w:rPr>
        <w:t xml:space="preserve">not be terminated or revoked by the </w:t>
      </w:r>
      <w:proofErr w:type="gramStart"/>
      <w:r w:rsidR="00C91C3F" w:rsidRPr="003F1E57">
        <w:rPr>
          <w:rFonts w:ascii="Arial" w:hAnsi="Arial" w:cs="Arial"/>
          <w:kern w:val="2"/>
          <w:sz w:val="20"/>
          <w:szCs w:val="20"/>
          <w:lang w:val="en-GB"/>
          <w14:ligatures w14:val="standardContextual"/>
        </w:rPr>
        <w:t>Principal</w:t>
      </w:r>
      <w:proofErr w:type="gramEnd"/>
      <w:r w:rsidRPr="003F1E57">
        <w:rPr>
          <w:rFonts w:ascii="Arial" w:hAnsi="Arial" w:cs="Arial"/>
          <w:kern w:val="2"/>
          <w:sz w:val="20"/>
          <w:szCs w:val="20"/>
          <w:lang w:val="en-GB"/>
          <w14:ligatures w14:val="standardContextual"/>
        </w:rPr>
        <w:t xml:space="preserve">. </w:t>
      </w:r>
    </w:p>
    <w:p w14:paraId="4B7E6A99"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4BCC4274" w14:textId="2B30C8DE"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r w:rsidR="003E5442" w:rsidRPr="003F1E57">
        <w:rPr>
          <w:rFonts w:ascii="Arial" w:hAnsi="Arial" w:cs="Arial"/>
          <w:kern w:val="2"/>
          <w:sz w:val="20"/>
          <w:szCs w:val="20"/>
          <w:lang w:val="en-GB"/>
          <w14:ligatures w14:val="standardContextual"/>
        </w:rPr>
        <w:t>Power of Attorney</w:t>
      </w:r>
      <w:r w:rsidR="00830BB0"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 xml:space="preserve">shall terminate </w:t>
      </w:r>
      <w:r w:rsidR="00830BB0" w:rsidRPr="003F1E57">
        <w:rPr>
          <w:rFonts w:ascii="Arial" w:hAnsi="Arial" w:cs="Arial"/>
          <w:kern w:val="2"/>
          <w:sz w:val="20"/>
          <w:szCs w:val="20"/>
          <w:lang w:val="en-GB"/>
          <w14:ligatures w14:val="standardContextual"/>
        </w:rPr>
        <w:t>automatically</w:t>
      </w:r>
      <w:r w:rsidR="00A61A65">
        <w:rPr>
          <w:rFonts w:ascii="Arial" w:hAnsi="Arial" w:cs="Arial"/>
          <w:kern w:val="2"/>
          <w:sz w:val="20"/>
          <w:szCs w:val="20"/>
          <w:lang w:val="en-GB"/>
          <w14:ligatures w14:val="standardContextual"/>
        </w:rPr>
        <w:t xml:space="preserve"> on the earlier to occur of:</w:t>
      </w:r>
      <w:r w:rsidR="00830BB0" w:rsidRPr="003F1E57">
        <w:rPr>
          <w:rFonts w:ascii="Arial" w:hAnsi="Arial" w:cs="Arial"/>
          <w:kern w:val="2"/>
          <w:sz w:val="20"/>
          <w:szCs w:val="20"/>
          <w:lang w:val="en-GB"/>
          <w14:ligatures w14:val="standardContextual"/>
        </w:rPr>
        <w:t xml:space="preserve"> </w:t>
      </w:r>
      <w:r w:rsidR="00D25053" w:rsidRPr="003F1E57">
        <w:rPr>
          <w:rFonts w:ascii="Arial" w:hAnsi="Arial" w:cs="Arial"/>
          <w:kern w:val="2"/>
          <w:sz w:val="20"/>
          <w:szCs w:val="20"/>
          <w:lang w:val="en-GB"/>
          <w14:ligatures w14:val="standardContextual"/>
        </w:rPr>
        <w:t>(</w:t>
      </w:r>
      <w:proofErr w:type="spellStart"/>
      <w:r w:rsidR="00D25053" w:rsidRPr="003F1E57">
        <w:rPr>
          <w:rFonts w:ascii="Arial" w:hAnsi="Arial" w:cs="Arial"/>
          <w:kern w:val="2"/>
          <w:sz w:val="20"/>
          <w:szCs w:val="20"/>
          <w:lang w:val="en-GB"/>
          <w14:ligatures w14:val="standardContextual"/>
        </w:rPr>
        <w:t>i</w:t>
      </w:r>
      <w:proofErr w:type="spellEnd"/>
      <w:r w:rsidR="00D25053" w:rsidRPr="003F1E57">
        <w:rPr>
          <w:rFonts w:ascii="Arial" w:hAnsi="Arial" w:cs="Arial"/>
          <w:kern w:val="2"/>
          <w:sz w:val="20"/>
          <w:szCs w:val="20"/>
          <w:lang w:val="en-GB"/>
          <w14:ligatures w14:val="standardContextual"/>
        </w:rPr>
        <w:t xml:space="preserve">) upon expiration of the term set out under </w:t>
      </w:r>
      <w:r w:rsidR="000127CE">
        <w:rPr>
          <w:rFonts w:ascii="Arial" w:hAnsi="Arial" w:cs="Arial"/>
          <w:kern w:val="2"/>
          <w:sz w:val="20"/>
          <w:szCs w:val="20"/>
          <w:lang w:val="en-GB"/>
          <w14:ligatures w14:val="standardContextual"/>
        </w:rPr>
        <w:t>Section 9</w:t>
      </w:r>
      <w:r w:rsidR="00D25053" w:rsidRPr="003F1E57">
        <w:rPr>
          <w:rFonts w:ascii="Arial" w:hAnsi="Arial" w:cs="Arial"/>
          <w:kern w:val="2"/>
          <w:sz w:val="20"/>
          <w:szCs w:val="20"/>
          <w:lang w:val="en-GB"/>
          <w14:ligatures w14:val="standardContextual"/>
        </w:rPr>
        <w:t xml:space="preserve"> above, </w:t>
      </w:r>
      <w:r w:rsidRPr="003F1E57">
        <w:rPr>
          <w:rFonts w:ascii="Arial" w:hAnsi="Arial" w:cs="Arial"/>
          <w:kern w:val="2"/>
          <w:sz w:val="20"/>
          <w:szCs w:val="20"/>
          <w:lang w:val="en-GB"/>
          <w14:ligatures w14:val="standardContextual"/>
        </w:rPr>
        <w:t>(</w:t>
      </w:r>
      <w:r w:rsidR="00D25053" w:rsidRPr="003F1E57">
        <w:rPr>
          <w:rFonts w:ascii="Arial" w:hAnsi="Arial" w:cs="Arial"/>
          <w:kern w:val="2"/>
          <w:sz w:val="20"/>
          <w:szCs w:val="20"/>
          <w:lang w:val="en-GB"/>
          <w14:ligatures w14:val="standardContextual"/>
        </w:rPr>
        <w:t>i</w:t>
      </w:r>
      <w:r w:rsidRPr="003F1E57">
        <w:rPr>
          <w:rFonts w:ascii="Arial" w:hAnsi="Arial" w:cs="Arial"/>
          <w:kern w:val="2"/>
          <w:sz w:val="20"/>
          <w:szCs w:val="20"/>
          <w:lang w:val="en-GB"/>
          <w14:ligatures w14:val="standardContextual"/>
        </w:rPr>
        <w:t>i) i</w:t>
      </w:r>
      <w:r w:rsidR="00830BB0" w:rsidRPr="003F1E57">
        <w:rPr>
          <w:rFonts w:ascii="Arial" w:hAnsi="Arial" w:cs="Arial"/>
          <w:kern w:val="2"/>
          <w:sz w:val="20"/>
          <w:szCs w:val="20"/>
          <w:lang w:val="en-GB"/>
          <w14:ligatures w14:val="standardContextual"/>
        </w:rPr>
        <w:t>f</w:t>
      </w:r>
      <w:r w:rsidRPr="003F1E57">
        <w:rPr>
          <w:rFonts w:ascii="Arial" w:hAnsi="Arial" w:cs="Arial"/>
          <w:kern w:val="2"/>
          <w:sz w:val="20"/>
          <w:szCs w:val="20"/>
          <w:lang w:val="en-GB"/>
          <w14:ligatures w14:val="standardContextual"/>
        </w:rPr>
        <w:t xml:space="preserve"> the Project is not admitted to Level 2 in accordance with </w:t>
      </w:r>
      <w:r w:rsidR="005967FC">
        <w:rPr>
          <w:rFonts w:ascii="Arial" w:hAnsi="Arial" w:cs="Arial"/>
          <w:kern w:val="2"/>
          <w:sz w:val="20"/>
          <w:szCs w:val="20"/>
          <w:lang w:val="en-GB"/>
          <w14:ligatures w14:val="standardContextual"/>
        </w:rPr>
        <w:t>article</w:t>
      </w:r>
      <w:r w:rsidR="00830BB0" w:rsidRPr="003F1E57">
        <w:rPr>
          <w:rFonts w:ascii="Arial" w:hAnsi="Arial" w:cs="Arial"/>
          <w:kern w:val="2"/>
          <w:sz w:val="20"/>
          <w:szCs w:val="20"/>
          <w:lang w:val="en-GB"/>
          <w14:ligatures w14:val="standardContextual"/>
        </w:rPr>
        <w:t xml:space="preserve"> </w:t>
      </w:r>
      <w:r w:rsidR="000C0F31" w:rsidRPr="003F1E57">
        <w:rPr>
          <w:rFonts w:ascii="Arial" w:hAnsi="Arial" w:cs="Arial"/>
          <w:kern w:val="2"/>
          <w:sz w:val="20"/>
          <w:szCs w:val="20"/>
          <w:lang w:val="en-GB"/>
          <w14:ligatures w14:val="standardContextual"/>
        </w:rPr>
        <w:t>4.</w:t>
      </w:r>
      <w:r w:rsidR="00BA64CE">
        <w:rPr>
          <w:rFonts w:ascii="Arial" w:hAnsi="Arial" w:cs="Arial"/>
          <w:kern w:val="2"/>
          <w:sz w:val="20"/>
          <w:szCs w:val="20"/>
          <w:lang w:val="en-GB"/>
          <w14:ligatures w14:val="standardContextual"/>
        </w:rPr>
        <w:t>2</w:t>
      </w:r>
      <w:r w:rsidRPr="003F1E57">
        <w:rPr>
          <w:rFonts w:ascii="Arial" w:hAnsi="Arial" w:cs="Arial"/>
          <w:kern w:val="2"/>
          <w:sz w:val="20"/>
          <w:szCs w:val="20"/>
          <w:lang w:val="en-GB"/>
          <w14:ligatures w14:val="standardContextual"/>
        </w:rPr>
        <w:t xml:space="preserve"> of the Agreement; (ii</w:t>
      </w:r>
      <w:r w:rsidR="00D25053" w:rsidRPr="003F1E57">
        <w:rPr>
          <w:rFonts w:ascii="Arial" w:hAnsi="Arial" w:cs="Arial"/>
          <w:kern w:val="2"/>
          <w:sz w:val="20"/>
          <w:szCs w:val="20"/>
          <w:lang w:val="en-GB"/>
          <w14:ligatures w14:val="standardContextual"/>
        </w:rPr>
        <w:t>i</w:t>
      </w:r>
      <w:r w:rsidRPr="003F1E57">
        <w:rPr>
          <w:rFonts w:ascii="Arial" w:hAnsi="Arial" w:cs="Arial"/>
          <w:kern w:val="2"/>
          <w:sz w:val="20"/>
          <w:szCs w:val="20"/>
          <w:lang w:val="en-GB"/>
          <w14:ligatures w14:val="standardContextual"/>
        </w:rPr>
        <w:t xml:space="preserve">) in the event of </w:t>
      </w:r>
      <w:r w:rsidR="00551FFE" w:rsidRPr="003F1E57">
        <w:rPr>
          <w:rFonts w:ascii="Arial" w:hAnsi="Arial" w:cs="Arial"/>
          <w:kern w:val="2"/>
          <w:sz w:val="20"/>
          <w:szCs w:val="20"/>
          <w:lang w:val="en-GB"/>
          <w14:ligatures w14:val="standardContextual"/>
        </w:rPr>
        <w:t xml:space="preserve">the </w:t>
      </w:r>
      <w:r w:rsidRPr="003F1E57">
        <w:rPr>
          <w:rFonts w:ascii="Arial" w:hAnsi="Arial" w:cs="Arial"/>
          <w:kern w:val="2"/>
          <w:sz w:val="20"/>
          <w:szCs w:val="20"/>
          <w:lang w:val="en-GB"/>
          <w14:ligatures w14:val="standardContextual"/>
        </w:rPr>
        <w:t xml:space="preserve">bankruptcy of the </w:t>
      </w:r>
      <w:r w:rsidR="00C91C3F" w:rsidRPr="003F1E57">
        <w:rPr>
          <w:rFonts w:ascii="Arial" w:hAnsi="Arial" w:cs="Arial"/>
          <w:kern w:val="2"/>
          <w:sz w:val="20"/>
          <w:szCs w:val="20"/>
          <w:lang w:val="en-GB"/>
          <w14:ligatures w14:val="standardContextual"/>
        </w:rPr>
        <w:t>Principal</w:t>
      </w:r>
      <w:r w:rsidR="00735337">
        <w:rPr>
          <w:rFonts w:ascii="Arial" w:hAnsi="Arial" w:cs="Arial"/>
          <w:kern w:val="2"/>
          <w:sz w:val="20"/>
          <w:szCs w:val="20"/>
          <w:lang w:val="en-GB"/>
          <w14:ligatures w14:val="standardContextual"/>
        </w:rPr>
        <w:t>; or (iv) in the event of the bankruptcy of the Agent;</w:t>
      </w:r>
      <w:r w:rsidRPr="003F1E57">
        <w:rPr>
          <w:rFonts w:ascii="Arial" w:hAnsi="Arial" w:cs="Arial"/>
          <w:kern w:val="2"/>
          <w:sz w:val="20"/>
          <w:szCs w:val="20"/>
          <w:lang w:val="en-GB"/>
          <w14:ligatures w14:val="standardContextual"/>
        </w:rPr>
        <w:t>.</w:t>
      </w:r>
    </w:p>
    <w:p w14:paraId="761E31EE" w14:textId="77777777" w:rsidR="007A1039" w:rsidRPr="003F1E57" w:rsidRDefault="007A1039" w:rsidP="003570DD">
      <w:pPr>
        <w:spacing w:after="160" w:line="276" w:lineRule="auto"/>
        <w:ind w:left="851"/>
        <w:contextualSpacing/>
        <w:jc w:val="both"/>
        <w:rPr>
          <w:rFonts w:ascii="Arial" w:hAnsi="Arial" w:cs="Arial"/>
          <w:kern w:val="2"/>
          <w:sz w:val="20"/>
          <w:szCs w:val="20"/>
          <w:lang w:val="en-GB"/>
          <w14:ligatures w14:val="standardContextual"/>
        </w:rPr>
      </w:pPr>
    </w:p>
    <w:p w14:paraId="7F6E76D6" w14:textId="20BE1A00"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r w:rsidR="003E5442" w:rsidRPr="003F1E57">
        <w:rPr>
          <w:rFonts w:ascii="Arial" w:hAnsi="Arial" w:cs="Arial"/>
          <w:kern w:val="2"/>
          <w:sz w:val="20"/>
          <w:szCs w:val="20"/>
          <w:lang w:val="en-GB"/>
          <w14:ligatures w14:val="standardContextual"/>
        </w:rPr>
        <w:t>Power of Attorney</w:t>
      </w:r>
      <w:r w:rsidRPr="003F1E57">
        <w:rPr>
          <w:rFonts w:ascii="Arial" w:hAnsi="Arial" w:cs="Arial"/>
          <w:kern w:val="2"/>
          <w:sz w:val="20"/>
          <w:szCs w:val="20"/>
          <w:lang w:val="en-GB"/>
          <w14:ligatures w14:val="standardContextual"/>
        </w:rPr>
        <w:t xml:space="preserve"> may be terminated by </w:t>
      </w:r>
      <w:r w:rsidR="00830BB0" w:rsidRPr="003F1E57">
        <w:rPr>
          <w:rFonts w:ascii="Arial" w:hAnsi="Arial" w:cs="Arial"/>
          <w:kern w:val="2"/>
          <w:sz w:val="20"/>
          <w:szCs w:val="20"/>
          <w:lang w:val="en-GB"/>
          <w14:ligatures w14:val="standardContextual"/>
        </w:rPr>
        <w:t xml:space="preserve">the </w:t>
      </w:r>
      <w:r w:rsidR="0016466E" w:rsidRPr="003F1E57">
        <w:rPr>
          <w:rFonts w:ascii="Arial" w:hAnsi="Arial" w:cs="Arial"/>
          <w:kern w:val="2"/>
          <w:sz w:val="20"/>
          <w:szCs w:val="20"/>
          <w:lang w:val="en-GB"/>
          <w14:ligatures w14:val="standardContextual"/>
        </w:rPr>
        <w:t>Agent</w:t>
      </w:r>
      <w:r w:rsidR="00830BB0"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at any time.</w:t>
      </w:r>
    </w:p>
    <w:p w14:paraId="4BD1E7DA"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4EB876A1" w14:textId="092CA8AA"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r w:rsidR="003E5442" w:rsidRPr="003F1E57">
        <w:rPr>
          <w:rFonts w:ascii="Arial" w:hAnsi="Arial" w:cs="Arial"/>
          <w:kern w:val="2"/>
          <w:sz w:val="20"/>
          <w:szCs w:val="20"/>
          <w:lang w:val="en-GB"/>
          <w14:ligatures w14:val="standardContextual"/>
        </w:rPr>
        <w:t>Power of Attorney</w:t>
      </w:r>
      <w:r w:rsidRPr="003F1E57">
        <w:rPr>
          <w:rFonts w:ascii="Arial" w:hAnsi="Arial" w:cs="Arial"/>
          <w:kern w:val="2"/>
          <w:sz w:val="20"/>
          <w:szCs w:val="20"/>
          <w:lang w:val="en-GB"/>
          <w14:ligatures w14:val="standardContextual"/>
        </w:rPr>
        <w:t xml:space="preserve"> is </w:t>
      </w:r>
      <w:r w:rsidR="0002137A" w:rsidRPr="003F1E57">
        <w:rPr>
          <w:rFonts w:ascii="Arial" w:hAnsi="Arial" w:cs="Arial"/>
          <w:kern w:val="2"/>
          <w:sz w:val="20"/>
          <w:szCs w:val="20"/>
          <w:lang w:val="en-GB"/>
          <w14:ligatures w14:val="standardContextual"/>
        </w:rPr>
        <w:t xml:space="preserve">given on an exclusive basis </w:t>
      </w:r>
      <w:r w:rsidR="00D8717D" w:rsidRPr="003F1E57">
        <w:rPr>
          <w:rFonts w:ascii="Arial" w:hAnsi="Arial" w:cs="Arial"/>
          <w:kern w:val="2"/>
          <w:sz w:val="20"/>
          <w:szCs w:val="20"/>
          <w:lang w:val="en-GB"/>
          <w14:ligatures w14:val="standardContextual"/>
        </w:rPr>
        <w:t>(“</w:t>
      </w:r>
      <w:proofErr w:type="spellStart"/>
      <w:r w:rsidR="00D8717D" w:rsidRPr="003F1E57">
        <w:rPr>
          <w:rFonts w:ascii="Arial" w:hAnsi="Arial" w:cs="Arial"/>
          <w:i/>
          <w:iCs/>
          <w:kern w:val="2"/>
          <w:sz w:val="20"/>
          <w:szCs w:val="20"/>
          <w:lang w:val="en-GB"/>
          <w14:ligatures w14:val="standardContextual"/>
        </w:rPr>
        <w:t>privatief</w:t>
      </w:r>
      <w:proofErr w:type="spellEnd"/>
      <w:r w:rsidR="00D8717D" w:rsidRPr="003F1E57">
        <w:rPr>
          <w:rFonts w:ascii="Arial" w:hAnsi="Arial" w:cs="Arial"/>
          <w:kern w:val="2"/>
          <w:sz w:val="20"/>
          <w:szCs w:val="20"/>
          <w:lang w:val="en-GB"/>
          <w14:ligatures w14:val="standardContextual"/>
        </w:rPr>
        <w:t>”)</w:t>
      </w:r>
      <w:r w:rsidRPr="003F1E57">
        <w:rPr>
          <w:rFonts w:ascii="Arial" w:hAnsi="Arial" w:cs="Arial"/>
          <w:kern w:val="2"/>
          <w:sz w:val="20"/>
          <w:szCs w:val="20"/>
          <w:lang w:val="en-GB"/>
          <w14:ligatures w14:val="standardContextual"/>
        </w:rPr>
        <w:t>.</w:t>
      </w:r>
    </w:p>
    <w:p w14:paraId="15ABCF90"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7B468F51" w14:textId="5BB6CE02" w:rsidR="007A1039" w:rsidRPr="003F1E57" w:rsidRDefault="007A1039"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r w:rsidR="0016466E" w:rsidRPr="003F1E57">
        <w:rPr>
          <w:rFonts w:ascii="Arial" w:hAnsi="Arial" w:cs="Arial"/>
          <w:kern w:val="2"/>
          <w:sz w:val="20"/>
          <w:szCs w:val="20"/>
          <w:lang w:val="en-GB"/>
          <w14:ligatures w14:val="standardContextual"/>
        </w:rPr>
        <w:t>Agent</w:t>
      </w:r>
      <w:r w:rsidR="00830BB0"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 xml:space="preserve">may only act as </w:t>
      </w:r>
      <w:r w:rsidR="0002137A" w:rsidRPr="003F1E57">
        <w:rPr>
          <w:rFonts w:ascii="Arial" w:hAnsi="Arial" w:cs="Arial"/>
          <w:kern w:val="2"/>
          <w:sz w:val="20"/>
          <w:szCs w:val="20"/>
          <w:lang w:val="en-GB"/>
          <w14:ligatures w14:val="standardContextual"/>
        </w:rPr>
        <w:t>counter</w:t>
      </w:r>
      <w:r w:rsidRPr="003F1E57">
        <w:rPr>
          <w:rFonts w:ascii="Arial" w:hAnsi="Arial" w:cs="Arial"/>
          <w:kern w:val="2"/>
          <w:sz w:val="20"/>
          <w:szCs w:val="20"/>
          <w:lang w:val="en-GB"/>
          <w14:ligatures w14:val="standardContextual"/>
        </w:rPr>
        <w:t xml:space="preserve">party of the </w:t>
      </w:r>
      <w:proofErr w:type="gramStart"/>
      <w:r w:rsidR="00830BB0" w:rsidRPr="003F1E57">
        <w:rPr>
          <w:rFonts w:ascii="Arial" w:hAnsi="Arial" w:cs="Arial"/>
          <w:kern w:val="2"/>
          <w:sz w:val="20"/>
          <w:szCs w:val="20"/>
          <w:lang w:val="en-GB"/>
          <w14:ligatures w14:val="standardContextual"/>
        </w:rPr>
        <w:t>Principal</w:t>
      </w:r>
      <w:proofErr w:type="gramEnd"/>
      <w:r w:rsidR="00830BB0" w:rsidRPr="003F1E57">
        <w:rPr>
          <w:rFonts w:ascii="Arial" w:hAnsi="Arial" w:cs="Arial"/>
          <w:kern w:val="2"/>
          <w:sz w:val="20"/>
          <w:szCs w:val="20"/>
          <w:lang w:val="en-GB"/>
          <w14:ligatures w14:val="standardContextual"/>
        </w:rPr>
        <w:t xml:space="preserve">, </w:t>
      </w:r>
      <w:r w:rsidRPr="003F1E57">
        <w:rPr>
          <w:rFonts w:ascii="Arial" w:hAnsi="Arial" w:cs="Arial"/>
          <w:kern w:val="2"/>
          <w:sz w:val="20"/>
          <w:szCs w:val="20"/>
          <w:lang w:val="en-GB"/>
          <w14:ligatures w14:val="standardContextual"/>
        </w:rPr>
        <w:t xml:space="preserve">if the </w:t>
      </w:r>
      <w:r w:rsidR="0002137A" w:rsidRPr="003F1E57">
        <w:rPr>
          <w:rFonts w:ascii="Arial" w:hAnsi="Arial" w:cs="Arial"/>
          <w:kern w:val="2"/>
          <w:sz w:val="20"/>
          <w:szCs w:val="20"/>
          <w:lang w:val="en-GB"/>
          <w14:ligatures w14:val="standardContextual"/>
        </w:rPr>
        <w:t>substance</w:t>
      </w:r>
      <w:r w:rsidRPr="003F1E57">
        <w:rPr>
          <w:rFonts w:ascii="Arial" w:hAnsi="Arial" w:cs="Arial"/>
          <w:kern w:val="2"/>
          <w:sz w:val="20"/>
          <w:szCs w:val="20"/>
          <w:lang w:val="en-GB"/>
          <w14:ligatures w14:val="standardContextual"/>
        </w:rPr>
        <w:t xml:space="preserve"> of the legal act to be performed has been so </w:t>
      </w:r>
      <w:r w:rsidR="00830BB0" w:rsidRPr="003F1E57">
        <w:rPr>
          <w:rFonts w:ascii="Arial" w:hAnsi="Arial" w:cs="Arial"/>
          <w:kern w:val="2"/>
          <w:sz w:val="20"/>
          <w:szCs w:val="20"/>
          <w:lang w:val="en-GB"/>
          <w14:ligatures w14:val="standardContextual"/>
        </w:rPr>
        <w:t xml:space="preserve">accurately </w:t>
      </w:r>
      <w:r w:rsidRPr="003F1E57">
        <w:rPr>
          <w:rFonts w:ascii="Arial" w:hAnsi="Arial" w:cs="Arial"/>
          <w:kern w:val="2"/>
          <w:sz w:val="20"/>
          <w:szCs w:val="20"/>
          <w:lang w:val="en-GB"/>
          <w14:ligatures w14:val="standardContextual"/>
        </w:rPr>
        <w:t>determined that a conflict between the interests of both parties is excluded.</w:t>
      </w:r>
    </w:p>
    <w:p w14:paraId="5CF5059E" w14:textId="77777777" w:rsidR="007A1039" w:rsidRPr="003F1E57" w:rsidRDefault="007A1039" w:rsidP="003570DD">
      <w:pPr>
        <w:spacing w:after="160" w:line="276" w:lineRule="auto"/>
        <w:ind w:left="720"/>
        <w:contextualSpacing/>
        <w:rPr>
          <w:rFonts w:ascii="Arial" w:hAnsi="Arial" w:cs="Arial"/>
          <w:kern w:val="2"/>
          <w:sz w:val="20"/>
          <w:szCs w:val="20"/>
          <w:lang w:val="en-GB"/>
          <w14:ligatures w14:val="standardContextual"/>
        </w:rPr>
      </w:pPr>
    </w:p>
    <w:p w14:paraId="3EE56D84" w14:textId="04F76D51" w:rsidR="007A1039" w:rsidRPr="003F1E57" w:rsidRDefault="00C91C3F" w:rsidP="003570DD">
      <w:pPr>
        <w:numPr>
          <w:ilvl w:val="0"/>
          <w:numId w:val="16"/>
        </w:numPr>
        <w:spacing w:after="160" w:line="276" w:lineRule="auto"/>
        <w:ind w:left="851" w:hanging="425"/>
        <w:contextualSpacing/>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The </w:t>
      </w:r>
      <w:r w:rsidR="00FB5F5B">
        <w:rPr>
          <w:rFonts w:ascii="Arial" w:hAnsi="Arial" w:cs="Arial"/>
          <w:kern w:val="2"/>
          <w:sz w:val="20"/>
          <w:szCs w:val="20"/>
          <w:lang w:val="en-GB"/>
          <w14:ligatures w14:val="standardContextual"/>
        </w:rPr>
        <w:t xml:space="preserve">Agent </w:t>
      </w:r>
      <w:r w:rsidR="007A1039" w:rsidRPr="003F1E57">
        <w:rPr>
          <w:rFonts w:ascii="Arial" w:hAnsi="Arial" w:cs="Arial"/>
          <w:kern w:val="2"/>
          <w:sz w:val="20"/>
          <w:szCs w:val="20"/>
          <w:lang w:val="en-GB"/>
          <w14:ligatures w14:val="standardContextual"/>
        </w:rPr>
        <w:t xml:space="preserve">may show this </w:t>
      </w:r>
      <w:r w:rsidR="003E5442" w:rsidRPr="003F1E57">
        <w:rPr>
          <w:rFonts w:ascii="Arial" w:hAnsi="Arial" w:cs="Arial"/>
          <w:kern w:val="2"/>
          <w:sz w:val="20"/>
          <w:szCs w:val="20"/>
          <w:lang w:val="en-GB"/>
          <w14:ligatures w14:val="standardContextual"/>
        </w:rPr>
        <w:t>Power of Attorney</w:t>
      </w:r>
      <w:r w:rsidR="00830BB0" w:rsidRPr="003F1E57">
        <w:rPr>
          <w:rFonts w:ascii="Arial" w:hAnsi="Arial" w:cs="Arial"/>
          <w:kern w:val="2"/>
          <w:sz w:val="20"/>
          <w:szCs w:val="20"/>
          <w:lang w:val="en-GB"/>
          <w14:ligatures w14:val="standardContextual"/>
        </w:rPr>
        <w:t xml:space="preserve"> </w:t>
      </w:r>
      <w:r w:rsidR="007A1039" w:rsidRPr="003F1E57">
        <w:rPr>
          <w:rFonts w:ascii="Arial" w:hAnsi="Arial" w:cs="Arial"/>
          <w:kern w:val="2"/>
          <w:sz w:val="20"/>
          <w:szCs w:val="20"/>
          <w:lang w:val="en-GB"/>
          <w14:ligatures w14:val="standardContextual"/>
        </w:rPr>
        <w:t>to potential Scale</w:t>
      </w:r>
      <w:r w:rsidR="00830BB0" w:rsidRPr="003F1E57">
        <w:rPr>
          <w:rFonts w:ascii="Arial" w:hAnsi="Arial" w:cs="Arial"/>
          <w:kern w:val="2"/>
          <w:sz w:val="20"/>
          <w:szCs w:val="20"/>
          <w:lang w:val="en-GB"/>
          <w14:ligatures w14:val="standardContextual"/>
        </w:rPr>
        <w:t>-</w:t>
      </w:r>
      <w:r w:rsidR="007A1039" w:rsidRPr="003F1E57">
        <w:rPr>
          <w:rFonts w:ascii="Arial" w:hAnsi="Arial" w:cs="Arial"/>
          <w:kern w:val="2"/>
          <w:sz w:val="20"/>
          <w:szCs w:val="20"/>
          <w:lang w:val="en-GB"/>
          <w14:ligatures w14:val="standardContextual"/>
        </w:rPr>
        <w:t xml:space="preserve">Out Partners. </w:t>
      </w:r>
    </w:p>
    <w:p w14:paraId="02A7491C" w14:textId="77777777" w:rsidR="007A1039" w:rsidRPr="003F1E57" w:rsidRDefault="007A1039" w:rsidP="003570DD">
      <w:pPr>
        <w:spacing w:after="160" w:line="276" w:lineRule="auto"/>
        <w:jc w:val="both"/>
        <w:rPr>
          <w:rFonts w:ascii="Arial" w:hAnsi="Arial" w:cs="Arial"/>
          <w:kern w:val="2"/>
          <w:sz w:val="20"/>
          <w:szCs w:val="20"/>
          <w:lang w:val="en-GB"/>
          <w14:ligatures w14:val="standardContextual"/>
        </w:rPr>
      </w:pPr>
    </w:p>
    <w:p w14:paraId="78A0E74B" w14:textId="77777777" w:rsidR="007A1039" w:rsidRPr="003F1E57" w:rsidRDefault="007A1039"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u w:val="single"/>
          <w:lang w:val="en-GB"/>
          <w14:ligatures w14:val="standardContextual"/>
        </w:rPr>
        <w:tab/>
      </w:r>
      <w:r w:rsidRPr="003F1E57">
        <w:rPr>
          <w:rFonts w:ascii="Arial" w:hAnsi="Arial" w:cs="Arial"/>
          <w:kern w:val="2"/>
          <w:sz w:val="20"/>
          <w:szCs w:val="20"/>
          <w:u w:val="single"/>
          <w:lang w:val="en-GB"/>
          <w14:ligatures w14:val="standardContextual"/>
        </w:rPr>
        <w:tab/>
      </w:r>
      <w:r w:rsidRPr="003F1E57">
        <w:rPr>
          <w:rFonts w:ascii="Arial" w:hAnsi="Arial" w:cs="Arial"/>
          <w:kern w:val="2"/>
          <w:sz w:val="20"/>
          <w:szCs w:val="20"/>
          <w:u w:val="single"/>
          <w:lang w:val="en-GB"/>
          <w14:ligatures w14:val="standardContextual"/>
        </w:rPr>
        <w:tab/>
      </w:r>
      <w:r w:rsidRPr="003F1E57">
        <w:rPr>
          <w:rFonts w:ascii="Arial" w:hAnsi="Arial" w:cs="Arial"/>
          <w:kern w:val="2"/>
          <w:sz w:val="20"/>
          <w:szCs w:val="20"/>
          <w:u w:val="single"/>
          <w:lang w:val="en-GB"/>
          <w14:ligatures w14:val="standardContextual"/>
        </w:rPr>
        <w:tab/>
      </w:r>
      <w:r w:rsidRPr="003F1E57">
        <w:rPr>
          <w:rFonts w:ascii="Arial" w:hAnsi="Arial" w:cs="Arial"/>
          <w:kern w:val="2"/>
          <w:sz w:val="20"/>
          <w:szCs w:val="20"/>
          <w:u w:val="single"/>
          <w:lang w:val="en-GB"/>
          <w14:ligatures w14:val="standardContextual"/>
        </w:rPr>
        <w:tab/>
      </w:r>
      <w:r w:rsidRPr="003F1E57">
        <w:rPr>
          <w:rFonts w:ascii="Arial" w:hAnsi="Arial" w:cs="Arial"/>
          <w:kern w:val="2"/>
          <w:sz w:val="20"/>
          <w:szCs w:val="20"/>
          <w:u w:val="single"/>
          <w:lang w:val="en-GB"/>
          <w14:ligatures w14:val="standardContextual"/>
        </w:rPr>
        <w:tab/>
      </w:r>
    </w:p>
    <w:p w14:paraId="4FD6235A" w14:textId="02F71C68" w:rsidR="007A1039" w:rsidRPr="003F1E57" w:rsidRDefault="007A1039"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On behalf of [</w:t>
      </w:r>
      <w:r w:rsidR="0002137A" w:rsidRPr="00B840BA">
        <w:rPr>
          <w:rFonts w:ascii="Arial" w:hAnsi="Arial" w:cs="Arial"/>
          <w:kern w:val="2"/>
          <w:sz w:val="20"/>
          <w:szCs w:val="20"/>
          <w:highlight w:val="yellow"/>
          <w:lang w:val="en-GB"/>
          <w14:ligatures w14:val="standardContextual"/>
        </w:rPr>
        <w:t xml:space="preserve">name of </w:t>
      </w:r>
      <w:r w:rsidR="000752B5">
        <w:rPr>
          <w:rFonts w:ascii="Arial" w:hAnsi="Arial" w:cs="Arial"/>
          <w:kern w:val="2"/>
          <w:sz w:val="20"/>
          <w:szCs w:val="20"/>
          <w:highlight w:val="yellow"/>
          <w:lang w:val="en-GB"/>
          <w14:ligatures w14:val="standardContextual"/>
        </w:rPr>
        <w:t>Principal/</w:t>
      </w:r>
      <w:r w:rsidRPr="00B840BA">
        <w:rPr>
          <w:rFonts w:ascii="Arial" w:hAnsi="Arial" w:cs="Arial"/>
          <w:kern w:val="2"/>
          <w:sz w:val="20"/>
          <w:szCs w:val="20"/>
          <w:highlight w:val="yellow"/>
          <w:lang w:val="en-GB"/>
          <w14:ligatures w14:val="standardContextual"/>
        </w:rPr>
        <w:t>Project Partner</w:t>
      </w:r>
      <w:r w:rsidRPr="003F1E57">
        <w:rPr>
          <w:rFonts w:ascii="Arial" w:hAnsi="Arial" w:cs="Arial"/>
          <w:kern w:val="2"/>
          <w:sz w:val="20"/>
          <w:szCs w:val="20"/>
          <w:lang w:val="en-GB"/>
          <w14:ligatures w14:val="standardContextual"/>
        </w:rPr>
        <w:t>]</w:t>
      </w:r>
    </w:p>
    <w:p w14:paraId="65171E51" w14:textId="2C2F9304" w:rsidR="007A1039" w:rsidRPr="003F1E57" w:rsidRDefault="007A1039"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Name:</w:t>
      </w:r>
      <w:r w:rsidR="008B0AA9">
        <w:rPr>
          <w:rFonts w:ascii="Arial" w:hAnsi="Arial" w:cs="Arial"/>
          <w:kern w:val="2"/>
          <w:sz w:val="20"/>
          <w:szCs w:val="20"/>
          <w:lang w:val="en-GB"/>
          <w14:ligatures w14:val="standardContextual"/>
        </w:rPr>
        <w:t xml:space="preserve"> [</w:t>
      </w:r>
      <w:r w:rsidR="008B0AA9" w:rsidRPr="008B0AA9">
        <w:rPr>
          <w:rFonts w:ascii="Arial" w:hAnsi="Arial" w:cs="Arial"/>
          <w:kern w:val="2"/>
          <w:sz w:val="20"/>
          <w:szCs w:val="20"/>
          <w:highlight w:val="yellow"/>
          <w:lang w:val="en-GB"/>
          <w14:ligatures w14:val="standardContextual"/>
        </w:rPr>
        <w:t>..</w:t>
      </w:r>
      <w:r w:rsidR="008B0AA9">
        <w:rPr>
          <w:rFonts w:ascii="Arial" w:hAnsi="Arial" w:cs="Arial"/>
          <w:kern w:val="2"/>
          <w:sz w:val="20"/>
          <w:szCs w:val="20"/>
          <w:lang w:val="en-GB"/>
          <w14:ligatures w14:val="standardContextual"/>
        </w:rPr>
        <w:t>]</w:t>
      </w:r>
    </w:p>
    <w:p w14:paraId="42F2F579" w14:textId="6B8C8EC7" w:rsidR="007A1039" w:rsidRPr="003F1E57" w:rsidRDefault="00830BB0"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lastRenderedPageBreak/>
        <w:t>Position</w:t>
      </w:r>
      <w:r w:rsidR="007A1039" w:rsidRPr="003F1E57">
        <w:rPr>
          <w:rFonts w:ascii="Arial" w:hAnsi="Arial" w:cs="Arial"/>
          <w:kern w:val="2"/>
          <w:sz w:val="20"/>
          <w:szCs w:val="20"/>
          <w:lang w:val="en-GB"/>
          <w14:ligatures w14:val="standardContextual"/>
        </w:rPr>
        <w:t>:</w:t>
      </w:r>
      <w:r w:rsidR="008B0AA9">
        <w:rPr>
          <w:rFonts w:ascii="Arial" w:hAnsi="Arial" w:cs="Arial"/>
          <w:kern w:val="2"/>
          <w:sz w:val="20"/>
          <w:szCs w:val="20"/>
          <w:lang w:val="en-GB"/>
          <w14:ligatures w14:val="standardContextual"/>
        </w:rPr>
        <w:t xml:space="preserve"> [</w:t>
      </w:r>
      <w:r w:rsidR="008B0AA9" w:rsidRPr="00982BBB">
        <w:rPr>
          <w:rFonts w:ascii="Arial" w:hAnsi="Arial" w:cs="Arial"/>
          <w:kern w:val="2"/>
          <w:sz w:val="20"/>
          <w:szCs w:val="20"/>
          <w:highlight w:val="yellow"/>
          <w:lang w:val="en-GB"/>
          <w14:ligatures w14:val="standardContextual"/>
        </w:rPr>
        <w:t>..</w:t>
      </w:r>
      <w:r w:rsidR="008B0AA9">
        <w:rPr>
          <w:rFonts w:ascii="Arial" w:hAnsi="Arial" w:cs="Arial"/>
          <w:kern w:val="2"/>
          <w:sz w:val="20"/>
          <w:szCs w:val="20"/>
          <w:lang w:val="en-GB"/>
          <w14:ligatures w14:val="standardContextual"/>
        </w:rPr>
        <w:t>]</w:t>
      </w:r>
    </w:p>
    <w:p w14:paraId="7DBFF9F2" w14:textId="11EECBDC" w:rsidR="007A1039" w:rsidRPr="003F1E57" w:rsidRDefault="007A1039"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Place:</w:t>
      </w:r>
      <w:r w:rsidR="008B0AA9">
        <w:rPr>
          <w:rFonts w:ascii="Arial" w:hAnsi="Arial" w:cs="Arial"/>
          <w:kern w:val="2"/>
          <w:sz w:val="20"/>
          <w:szCs w:val="20"/>
          <w:lang w:val="en-GB"/>
          <w14:ligatures w14:val="standardContextual"/>
        </w:rPr>
        <w:t xml:space="preserve"> [</w:t>
      </w:r>
      <w:r w:rsidR="008B0AA9" w:rsidRPr="00982BBB">
        <w:rPr>
          <w:rFonts w:ascii="Arial" w:hAnsi="Arial" w:cs="Arial"/>
          <w:kern w:val="2"/>
          <w:sz w:val="20"/>
          <w:szCs w:val="20"/>
          <w:highlight w:val="yellow"/>
          <w:lang w:val="en-GB"/>
          <w14:ligatures w14:val="standardContextual"/>
        </w:rPr>
        <w:t>..</w:t>
      </w:r>
      <w:r w:rsidR="008B0AA9">
        <w:rPr>
          <w:rFonts w:ascii="Arial" w:hAnsi="Arial" w:cs="Arial"/>
          <w:kern w:val="2"/>
          <w:sz w:val="20"/>
          <w:szCs w:val="20"/>
          <w:lang w:val="en-GB"/>
          <w14:ligatures w14:val="standardContextual"/>
        </w:rPr>
        <w:t>]</w:t>
      </w:r>
    </w:p>
    <w:p w14:paraId="48E4B4B2" w14:textId="70FEC859" w:rsidR="007A1039" w:rsidRPr="003F1E57" w:rsidRDefault="007A1039" w:rsidP="003570DD">
      <w:pPr>
        <w:spacing w:after="160" w:line="276" w:lineRule="auto"/>
        <w:jc w:val="both"/>
        <w:rPr>
          <w:rFonts w:ascii="Arial" w:hAnsi="Arial" w:cs="Arial"/>
          <w:kern w:val="2"/>
          <w:sz w:val="20"/>
          <w:szCs w:val="20"/>
          <w:lang w:val="en-GB"/>
          <w14:ligatures w14:val="standardContextual"/>
        </w:rPr>
      </w:pPr>
      <w:r w:rsidRPr="003F1E57">
        <w:rPr>
          <w:rFonts w:ascii="Arial" w:hAnsi="Arial" w:cs="Arial"/>
          <w:kern w:val="2"/>
          <w:sz w:val="20"/>
          <w:szCs w:val="20"/>
          <w:lang w:val="en-GB"/>
          <w14:ligatures w14:val="standardContextual"/>
        </w:rPr>
        <w:t xml:space="preserve">Date: </w:t>
      </w:r>
      <w:r w:rsidR="008B0AA9">
        <w:rPr>
          <w:rFonts w:ascii="Arial" w:hAnsi="Arial" w:cs="Arial"/>
          <w:kern w:val="2"/>
          <w:sz w:val="20"/>
          <w:szCs w:val="20"/>
          <w:lang w:val="en-GB"/>
          <w14:ligatures w14:val="standardContextual"/>
        </w:rPr>
        <w:t>[</w:t>
      </w:r>
      <w:r w:rsidR="008B0AA9" w:rsidRPr="00982BBB">
        <w:rPr>
          <w:rFonts w:ascii="Arial" w:hAnsi="Arial" w:cs="Arial"/>
          <w:kern w:val="2"/>
          <w:sz w:val="20"/>
          <w:szCs w:val="20"/>
          <w:highlight w:val="yellow"/>
          <w:lang w:val="en-GB"/>
          <w14:ligatures w14:val="standardContextual"/>
        </w:rPr>
        <w:t>..</w:t>
      </w:r>
      <w:r w:rsidR="008B0AA9">
        <w:rPr>
          <w:rFonts w:ascii="Arial" w:hAnsi="Arial" w:cs="Arial"/>
          <w:kern w:val="2"/>
          <w:sz w:val="20"/>
          <w:szCs w:val="20"/>
          <w:lang w:val="en-GB"/>
          <w14:ligatures w14:val="standardContextual"/>
        </w:rPr>
        <w:t>]</w:t>
      </w:r>
    </w:p>
    <w:sectPr w:rsidR="007A1039" w:rsidRPr="003F1E57" w:rsidSect="0082477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7C30" w14:textId="77777777" w:rsidR="000D6E48" w:rsidRDefault="000D6E48" w:rsidP="005A0843">
      <w:r>
        <w:separator/>
      </w:r>
    </w:p>
  </w:endnote>
  <w:endnote w:type="continuationSeparator" w:id="0">
    <w:p w14:paraId="0F6AFE1B" w14:textId="77777777" w:rsidR="000D6E48" w:rsidRDefault="000D6E48" w:rsidP="005A0843">
      <w:r>
        <w:continuationSeparator/>
      </w:r>
    </w:p>
  </w:endnote>
  <w:endnote w:type="continuationNotice" w:id="1">
    <w:p w14:paraId="0587A4C9" w14:textId="77777777" w:rsidR="000D6E48" w:rsidRDefault="000D6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0B78" w14:textId="0DAB8ED1" w:rsidR="008F41F1" w:rsidRDefault="008F41F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C89E41E" w14:textId="77777777" w:rsidR="008F41F1" w:rsidRDefault="008F41F1" w:rsidP="008F41F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14127599"/>
      <w:docPartObj>
        <w:docPartGallery w:val="Page Numbers (Bottom of Page)"/>
        <w:docPartUnique/>
      </w:docPartObj>
    </w:sdtPr>
    <w:sdtContent>
      <w:p w14:paraId="62E1F42E" w14:textId="7782F995" w:rsidR="008F41F1" w:rsidRDefault="008F41F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CB8A6C0" w14:textId="77777777" w:rsidR="008F41F1" w:rsidRDefault="008F41F1" w:rsidP="008F41F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6B1E8" w14:textId="77777777" w:rsidR="000D6E48" w:rsidRDefault="000D6E48" w:rsidP="005A0843">
      <w:r>
        <w:separator/>
      </w:r>
    </w:p>
  </w:footnote>
  <w:footnote w:type="continuationSeparator" w:id="0">
    <w:p w14:paraId="4E79E047" w14:textId="77777777" w:rsidR="000D6E48" w:rsidRDefault="000D6E48" w:rsidP="005A0843">
      <w:r>
        <w:continuationSeparator/>
      </w:r>
    </w:p>
  </w:footnote>
  <w:footnote w:type="continuationNotice" w:id="1">
    <w:p w14:paraId="2AA4FAFC" w14:textId="77777777" w:rsidR="000D6E48" w:rsidRDefault="000D6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9BC5" w14:textId="4C2C64E8" w:rsidR="005A0843" w:rsidRDefault="005A0843">
    <w:pPr>
      <w:pStyle w:val="Koptekst"/>
    </w:pPr>
  </w:p>
  <w:p w14:paraId="1B42CB18" w14:textId="77777777" w:rsidR="00C04465" w:rsidRDefault="00C044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2AA"/>
    <w:multiLevelType w:val="hybridMultilevel"/>
    <w:tmpl w:val="1BBA14A8"/>
    <w:lvl w:ilvl="0" w:tplc="2564B3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213C0C"/>
    <w:multiLevelType w:val="hybridMultilevel"/>
    <w:tmpl w:val="BBA8D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54453C"/>
    <w:multiLevelType w:val="hybridMultilevel"/>
    <w:tmpl w:val="8B107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B1846"/>
    <w:multiLevelType w:val="hybridMultilevel"/>
    <w:tmpl w:val="BB0E7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CA4474"/>
    <w:multiLevelType w:val="hybridMultilevel"/>
    <w:tmpl w:val="9834A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3277D9"/>
    <w:multiLevelType w:val="hybridMultilevel"/>
    <w:tmpl w:val="07220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076C83"/>
    <w:multiLevelType w:val="hybridMultilevel"/>
    <w:tmpl w:val="1A2ECC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886A75"/>
    <w:multiLevelType w:val="multilevel"/>
    <w:tmpl w:val="BE728B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DA25C0"/>
    <w:multiLevelType w:val="multilevel"/>
    <w:tmpl w:val="AFFAB734"/>
    <w:name w:val="_Standard-415767817-F"/>
    <w:styleLink w:val="Schedule1List13"/>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9" w15:restartNumberingAfterBreak="0">
    <w:nsid w:val="5BD66F64"/>
    <w:multiLevelType w:val="hybridMultilevel"/>
    <w:tmpl w:val="BC80F8E4"/>
    <w:lvl w:ilvl="0" w:tplc="62F85DB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AA2B78"/>
    <w:multiLevelType w:val="hybridMultilevel"/>
    <w:tmpl w:val="B9904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2E017F"/>
    <w:multiLevelType w:val="hybridMultilevel"/>
    <w:tmpl w:val="92DEB3F4"/>
    <w:lvl w:ilvl="0" w:tplc="08E0DB1E">
      <w:numFmt w:val="bullet"/>
      <w:lvlText w:val="-"/>
      <w:lvlJc w:val="left"/>
      <w:pPr>
        <w:ind w:left="927" w:hanging="360"/>
      </w:pPr>
      <w:rPr>
        <w:rFonts w:ascii="Arial" w:eastAsia="Times New Roman" w:hAnsi="Arial" w:cs="Arial" w:hint="default"/>
        <w:b/>
        <w:lang w:val="en-US"/>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694C5247"/>
    <w:multiLevelType w:val="hybridMultilevel"/>
    <w:tmpl w:val="DE643306"/>
    <w:lvl w:ilvl="0" w:tplc="FE607270">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8B24A9"/>
    <w:multiLevelType w:val="hybridMultilevel"/>
    <w:tmpl w:val="40EE41F8"/>
    <w:lvl w:ilvl="0" w:tplc="5B2AE19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C566A8E"/>
    <w:multiLevelType w:val="hybridMultilevel"/>
    <w:tmpl w:val="870EADF2"/>
    <w:lvl w:ilvl="0" w:tplc="ECEE120A">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31B16CF"/>
    <w:multiLevelType w:val="hybridMultilevel"/>
    <w:tmpl w:val="843A1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201C8E"/>
    <w:multiLevelType w:val="hybridMultilevel"/>
    <w:tmpl w:val="E222E3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2C53A5"/>
    <w:multiLevelType w:val="hybridMultilevel"/>
    <w:tmpl w:val="7688D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326B34"/>
    <w:multiLevelType w:val="hybridMultilevel"/>
    <w:tmpl w:val="0DBA1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5614692">
    <w:abstractNumId w:val="6"/>
  </w:num>
  <w:num w:numId="2" w16cid:durableId="1758674577">
    <w:abstractNumId w:val="16"/>
  </w:num>
  <w:num w:numId="3" w16cid:durableId="264968965">
    <w:abstractNumId w:val="9"/>
  </w:num>
  <w:num w:numId="4" w16cid:durableId="1272125599">
    <w:abstractNumId w:val="13"/>
  </w:num>
  <w:num w:numId="5" w16cid:durableId="99373128">
    <w:abstractNumId w:val="0"/>
  </w:num>
  <w:num w:numId="6" w16cid:durableId="1899433426">
    <w:abstractNumId w:val="10"/>
  </w:num>
  <w:num w:numId="7" w16cid:durableId="1764909298">
    <w:abstractNumId w:val="15"/>
  </w:num>
  <w:num w:numId="8" w16cid:durableId="1152018954">
    <w:abstractNumId w:val="4"/>
  </w:num>
  <w:num w:numId="9" w16cid:durableId="398017276">
    <w:abstractNumId w:val="18"/>
  </w:num>
  <w:num w:numId="10" w16cid:durableId="991300036">
    <w:abstractNumId w:val="5"/>
  </w:num>
  <w:num w:numId="11" w16cid:durableId="183909237">
    <w:abstractNumId w:val="2"/>
  </w:num>
  <w:num w:numId="12" w16cid:durableId="1792896577">
    <w:abstractNumId w:val="17"/>
  </w:num>
  <w:num w:numId="13" w16cid:durableId="1082799674">
    <w:abstractNumId w:val="1"/>
  </w:num>
  <w:num w:numId="14" w16cid:durableId="805123430">
    <w:abstractNumId w:val="3"/>
  </w:num>
  <w:num w:numId="15" w16cid:durableId="1422601009">
    <w:abstractNumId w:val="12"/>
  </w:num>
  <w:num w:numId="16" w16cid:durableId="596909315">
    <w:abstractNumId w:val="14"/>
  </w:num>
  <w:num w:numId="17" w16cid:durableId="698747200">
    <w:abstractNumId w:val="7"/>
  </w:num>
  <w:num w:numId="18" w16cid:durableId="104153081">
    <w:abstractNumId w:val="8"/>
    <w:lvlOverride w:ilvl="0">
      <w:lvl w:ilvl="0">
        <w:start w:val="1"/>
        <w:numFmt w:val="decimal"/>
        <w:lvlRestart w:val="0"/>
        <w:pStyle w:val="StandardL1"/>
        <w:lvlText w:val="%1"/>
        <w:lvlJc w:val="right"/>
        <w:pPr>
          <w:tabs>
            <w:tab w:val="num" w:pos="567"/>
          </w:tabs>
          <w:ind w:left="567" w:hanging="452"/>
        </w:pPr>
        <w:rPr>
          <w:rFonts w:ascii="Arial" w:hAnsi="Arial" w:cs="Arial"/>
          <w:b/>
          <w:sz w:val="24"/>
        </w:rPr>
      </w:lvl>
    </w:lvlOverride>
    <w:lvlOverride w:ilvl="1">
      <w:lvl w:ilvl="1">
        <w:start w:val="1"/>
        <w:numFmt w:val="decimal"/>
        <w:pStyle w:val="StandardL2"/>
        <w:lvlText w:val="%1.%2"/>
        <w:lvlJc w:val="right"/>
        <w:pPr>
          <w:tabs>
            <w:tab w:val="num" w:pos="567"/>
          </w:tabs>
          <w:ind w:left="567" w:hanging="452"/>
        </w:pPr>
        <w:rPr>
          <w:rFonts w:ascii="Arial" w:hAnsi="Arial" w:cs="Arial"/>
          <w:sz w:val="20"/>
        </w:rPr>
      </w:lvl>
    </w:lvlOverride>
    <w:lvlOverride w:ilvl="2">
      <w:lvl w:ilvl="2">
        <w:start w:val="1"/>
        <w:numFmt w:val="lowerLetter"/>
        <w:pStyle w:val="StandardL3"/>
        <w:lvlText w:val="(%3)"/>
        <w:lvlJc w:val="left"/>
        <w:pPr>
          <w:tabs>
            <w:tab w:val="num" w:pos="1134"/>
          </w:tabs>
          <w:ind w:left="1134" w:hanging="578"/>
        </w:pPr>
        <w:rPr>
          <w:rFonts w:ascii="Arial" w:hAnsi="Arial" w:cs="Arial"/>
          <w:sz w:val="20"/>
        </w:rPr>
      </w:lvl>
    </w:lvlOverride>
    <w:lvlOverride w:ilvl="3">
      <w:lvl w:ilvl="3">
        <w:start w:val="1"/>
        <w:numFmt w:val="lowerRoman"/>
        <w:pStyle w:val="StandardL4"/>
        <w:lvlText w:val="(%4)"/>
        <w:lvlJc w:val="left"/>
        <w:pPr>
          <w:tabs>
            <w:tab w:val="num" w:pos="1701"/>
          </w:tabs>
          <w:ind w:left="1701" w:hanging="567"/>
        </w:pPr>
        <w:rPr>
          <w:rFonts w:ascii="Arial" w:hAnsi="Arial" w:cs="Arial"/>
          <w:sz w:val="20"/>
        </w:rPr>
      </w:lvl>
    </w:lvlOverride>
    <w:lvlOverride w:ilvl="4">
      <w:lvl w:ilvl="4">
        <w:start w:val="1"/>
        <w:numFmt w:val="upperLetter"/>
        <w:pStyle w:val="StandardL5"/>
        <w:lvlText w:val="(%5)"/>
        <w:lvlJc w:val="left"/>
        <w:pPr>
          <w:tabs>
            <w:tab w:val="num" w:pos="2268"/>
          </w:tabs>
          <w:ind w:left="2268" w:hanging="567"/>
        </w:pPr>
        <w:rPr>
          <w:rFonts w:ascii="Arial" w:hAnsi="Arial" w:cs="Arial"/>
          <w:sz w:val="20"/>
        </w:rPr>
      </w:lvl>
    </w:lvlOverride>
    <w:lvlOverride w:ilvl="5">
      <w:lvl w:ilvl="5">
        <w:start w:val="1"/>
        <w:numFmt w:val="decimal"/>
        <w:pStyle w:val="StandardL6"/>
        <w:lvlText w:val="(%6)"/>
        <w:lvlJc w:val="left"/>
        <w:pPr>
          <w:tabs>
            <w:tab w:val="num" w:pos="2835"/>
          </w:tabs>
          <w:ind w:left="2835" w:hanging="567"/>
        </w:pPr>
        <w:rPr>
          <w:rFonts w:ascii="Arial" w:hAnsi="Arial" w:cs="Arial"/>
          <w:sz w:val="20"/>
        </w:rPr>
      </w:lvl>
    </w:lvlOverride>
    <w:lvlOverride w:ilvl="6">
      <w:lvl w:ilvl="6">
        <w:start w:val="1"/>
        <w:numFmt w:val="upperRoman"/>
        <w:pStyle w:val="StandardL7"/>
        <w:lvlText w:val="(%7)"/>
        <w:lvlJc w:val="left"/>
        <w:pPr>
          <w:tabs>
            <w:tab w:val="num" w:pos="3402"/>
          </w:tabs>
          <w:ind w:left="3402" w:hanging="567"/>
        </w:pPr>
        <w:rPr>
          <w:rFonts w:ascii="Arial" w:hAnsi="Arial" w:cs="Arial"/>
          <w:sz w:val="20"/>
        </w:rPr>
      </w:lvl>
    </w:lvlOverride>
    <w:lvlOverride w:ilvl="7">
      <w:lvl w:ilvl="7">
        <w:start w:val="1"/>
        <w:numFmt w:val="lowerLetter"/>
        <w:pStyle w:val="StandardL8"/>
        <w:lvlText w:val="%8."/>
        <w:lvlJc w:val="left"/>
        <w:pPr>
          <w:tabs>
            <w:tab w:val="num" w:pos="3969"/>
          </w:tabs>
          <w:ind w:left="3969" w:hanging="567"/>
        </w:pPr>
        <w:rPr>
          <w:rFonts w:ascii="Arial" w:hAnsi="Arial" w:cs="Arial"/>
          <w:sz w:val="20"/>
        </w:rPr>
      </w:lvl>
    </w:lvlOverride>
    <w:lvlOverride w:ilvl="8">
      <w:lvl w:ilvl="8">
        <w:start w:val="1"/>
        <w:numFmt w:val="lowerRoman"/>
        <w:pStyle w:val="StandardL9"/>
        <w:lvlText w:val="%9."/>
        <w:lvlJc w:val="left"/>
        <w:pPr>
          <w:tabs>
            <w:tab w:val="num" w:pos="4535"/>
          </w:tabs>
          <w:ind w:left="4535" w:hanging="566"/>
        </w:pPr>
        <w:rPr>
          <w:rFonts w:ascii="Arial" w:hAnsi="Arial" w:cs="Arial"/>
          <w:sz w:val="20"/>
        </w:rPr>
      </w:lvl>
    </w:lvlOverride>
  </w:num>
  <w:num w:numId="19" w16cid:durableId="2077622982">
    <w:abstractNumId w:val="8"/>
  </w:num>
  <w:num w:numId="20" w16cid:durableId="1577741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trackRevisions/>
  <w:documentProtection w:edit="trackedChanges" w:enforcement="1" w:cryptProviderType="rsaAES" w:cryptAlgorithmClass="hash" w:cryptAlgorithmType="typeAny" w:cryptAlgorithmSid="14" w:cryptSpinCount="100000" w:hash="OHL/n7oIA0HB9JZjAMK6IBlwAioj9JlTLDIeRySY7egZGT/UZ7nDhA+/cUiDLRVwcfJjgGi7RNPuIaBWTRrc1Q==" w:salt="BWLS8Gj7Tyb2ynLvlFj22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8D"/>
    <w:rsid w:val="00005F53"/>
    <w:rsid w:val="00007E2F"/>
    <w:rsid w:val="00011F48"/>
    <w:rsid w:val="000127CE"/>
    <w:rsid w:val="0002137A"/>
    <w:rsid w:val="000256A5"/>
    <w:rsid w:val="000378FB"/>
    <w:rsid w:val="00037EFF"/>
    <w:rsid w:val="00047398"/>
    <w:rsid w:val="00050EA9"/>
    <w:rsid w:val="00057E20"/>
    <w:rsid w:val="00074AED"/>
    <w:rsid w:val="000752B5"/>
    <w:rsid w:val="000A3400"/>
    <w:rsid w:val="000A360D"/>
    <w:rsid w:val="000B09E4"/>
    <w:rsid w:val="000B2B81"/>
    <w:rsid w:val="000B49F3"/>
    <w:rsid w:val="000C0F31"/>
    <w:rsid w:val="000C73EC"/>
    <w:rsid w:val="000D6E48"/>
    <w:rsid w:val="000E51A1"/>
    <w:rsid w:val="000E666B"/>
    <w:rsid w:val="000F5E0C"/>
    <w:rsid w:val="00104088"/>
    <w:rsid w:val="00113611"/>
    <w:rsid w:val="001169D5"/>
    <w:rsid w:val="0012370B"/>
    <w:rsid w:val="001500B7"/>
    <w:rsid w:val="0015467C"/>
    <w:rsid w:val="0016466E"/>
    <w:rsid w:val="001725B6"/>
    <w:rsid w:val="0017620B"/>
    <w:rsid w:val="00184934"/>
    <w:rsid w:val="0018749E"/>
    <w:rsid w:val="00195E06"/>
    <w:rsid w:val="001A4FAE"/>
    <w:rsid w:val="001D7AEB"/>
    <w:rsid w:val="001E4A2A"/>
    <w:rsid w:val="00200BC1"/>
    <w:rsid w:val="00213EFB"/>
    <w:rsid w:val="00217D74"/>
    <w:rsid w:val="00222B7B"/>
    <w:rsid w:val="00233BE3"/>
    <w:rsid w:val="00240196"/>
    <w:rsid w:val="00243F27"/>
    <w:rsid w:val="00250660"/>
    <w:rsid w:val="0025466D"/>
    <w:rsid w:val="002C15E6"/>
    <w:rsid w:val="002E70F9"/>
    <w:rsid w:val="002F18D9"/>
    <w:rsid w:val="002F74FA"/>
    <w:rsid w:val="003118D3"/>
    <w:rsid w:val="0031793E"/>
    <w:rsid w:val="00344E34"/>
    <w:rsid w:val="003570DD"/>
    <w:rsid w:val="00362CAD"/>
    <w:rsid w:val="003700E9"/>
    <w:rsid w:val="00377438"/>
    <w:rsid w:val="00382F10"/>
    <w:rsid w:val="00387392"/>
    <w:rsid w:val="00395522"/>
    <w:rsid w:val="003A0EF9"/>
    <w:rsid w:val="003A556F"/>
    <w:rsid w:val="003B0D5D"/>
    <w:rsid w:val="003B2A51"/>
    <w:rsid w:val="003B55B4"/>
    <w:rsid w:val="003C3A72"/>
    <w:rsid w:val="003D6D69"/>
    <w:rsid w:val="003E5442"/>
    <w:rsid w:val="003F177E"/>
    <w:rsid w:val="003F1E57"/>
    <w:rsid w:val="00403BDB"/>
    <w:rsid w:val="00412ECA"/>
    <w:rsid w:val="004144DC"/>
    <w:rsid w:val="00441B93"/>
    <w:rsid w:val="00447575"/>
    <w:rsid w:val="0045466B"/>
    <w:rsid w:val="004574BF"/>
    <w:rsid w:val="00460380"/>
    <w:rsid w:val="00461268"/>
    <w:rsid w:val="0048126A"/>
    <w:rsid w:val="004A22B1"/>
    <w:rsid w:val="004C2919"/>
    <w:rsid w:val="004D4C01"/>
    <w:rsid w:val="004D7ED5"/>
    <w:rsid w:val="004E48BA"/>
    <w:rsid w:val="00510128"/>
    <w:rsid w:val="00525257"/>
    <w:rsid w:val="00530157"/>
    <w:rsid w:val="00531187"/>
    <w:rsid w:val="00534B44"/>
    <w:rsid w:val="00534DF3"/>
    <w:rsid w:val="00543BB7"/>
    <w:rsid w:val="00551FFE"/>
    <w:rsid w:val="00560D59"/>
    <w:rsid w:val="005713F3"/>
    <w:rsid w:val="00577EB6"/>
    <w:rsid w:val="005902D6"/>
    <w:rsid w:val="00592FD4"/>
    <w:rsid w:val="005967FC"/>
    <w:rsid w:val="005A0843"/>
    <w:rsid w:val="005A762E"/>
    <w:rsid w:val="005C2ACC"/>
    <w:rsid w:val="005C50BE"/>
    <w:rsid w:val="005C743E"/>
    <w:rsid w:val="005D1D17"/>
    <w:rsid w:val="005E2916"/>
    <w:rsid w:val="005E64EC"/>
    <w:rsid w:val="005F17AD"/>
    <w:rsid w:val="006010A3"/>
    <w:rsid w:val="006058E3"/>
    <w:rsid w:val="00624747"/>
    <w:rsid w:val="00640D26"/>
    <w:rsid w:val="0064240C"/>
    <w:rsid w:val="00642B18"/>
    <w:rsid w:val="00663ABA"/>
    <w:rsid w:val="00667C76"/>
    <w:rsid w:val="00673D9E"/>
    <w:rsid w:val="006B2725"/>
    <w:rsid w:val="006D4E7E"/>
    <w:rsid w:val="006E3361"/>
    <w:rsid w:val="006E4B18"/>
    <w:rsid w:val="006F3FF6"/>
    <w:rsid w:val="006F4B46"/>
    <w:rsid w:val="006F643F"/>
    <w:rsid w:val="00707697"/>
    <w:rsid w:val="00714BB0"/>
    <w:rsid w:val="00735337"/>
    <w:rsid w:val="007363AE"/>
    <w:rsid w:val="00742594"/>
    <w:rsid w:val="00742D9A"/>
    <w:rsid w:val="00743122"/>
    <w:rsid w:val="007444F5"/>
    <w:rsid w:val="00757BAE"/>
    <w:rsid w:val="00793DA0"/>
    <w:rsid w:val="00795411"/>
    <w:rsid w:val="007A1039"/>
    <w:rsid w:val="007A608C"/>
    <w:rsid w:val="007C3E85"/>
    <w:rsid w:val="007D75D3"/>
    <w:rsid w:val="007D7CE2"/>
    <w:rsid w:val="007E5E9E"/>
    <w:rsid w:val="007E7758"/>
    <w:rsid w:val="00801566"/>
    <w:rsid w:val="00805711"/>
    <w:rsid w:val="00814D3F"/>
    <w:rsid w:val="00821E5E"/>
    <w:rsid w:val="0082418E"/>
    <w:rsid w:val="00824779"/>
    <w:rsid w:val="00826D4F"/>
    <w:rsid w:val="008270CB"/>
    <w:rsid w:val="00827961"/>
    <w:rsid w:val="008301CC"/>
    <w:rsid w:val="00830BB0"/>
    <w:rsid w:val="0086352E"/>
    <w:rsid w:val="00863F06"/>
    <w:rsid w:val="00866EB8"/>
    <w:rsid w:val="00876EE2"/>
    <w:rsid w:val="008B0AA9"/>
    <w:rsid w:val="008B7F7E"/>
    <w:rsid w:val="008D4599"/>
    <w:rsid w:val="008D7C4D"/>
    <w:rsid w:val="008F41F1"/>
    <w:rsid w:val="008F4494"/>
    <w:rsid w:val="0091184B"/>
    <w:rsid w:val="00911A2F"/>
    <w:rsid w:val="00914C6C"/>
    <w:rsid w:val="00930DCD"/>
    <w:rsid w:val="00933CF7"/>
    <w:rsid w:val="00947E16"/>
    <w:rsid w:val="0095458D"/>
    <w:rsid w:val="00954F73"/>
    <w:rsid w:val="00975B73"/>
    <w:rsid w:val="0097765B"/>
    <w:rsid w:val="009808DD"/>
    <w:rsid w:val="0098092B"/>
    <w:rsid w:val="00996AE5"/>
    <w:rsid w:val="00997598"/>
    <w:rsid w:val="009B5295"/>
    <w:rsid w:val="009C20EB"/>
    <w:rsid w:val="009C769B"/>
    <w:rsid w:val="009D3A03"/>
    <w:rsid w:val="009F5DDA"/>
    <w:rsid w:val="009F5E4F"/>
    <w:rsid w:val="00A04B7A"/>
    <w:rsid w:val="00A0682E"/>
    <w:rsid w:val="00A0684D"/>
    <w:rsid w:val="00A126B7"/>
    <w:rsid w:val="00A171C2"/>
    <w:rsid w:val="00A23FFD"/>
    <w:rsid w:val="00A26520"/>
    <w:rsid w:val="00A31367"/>
    <w:rsid w:val="00A4229D"/>
    <w:rsid w:val="00A54DA6"/>
    <w:rsid w:val="00A61A65"/>
    <w:rsid w:val="00A6523E"/>
    <w:rsid w:val="00A82974"/>
    <w:rsid w:val="00AA4A80"/>
    <w:rsid w:val="00AB4555"/>
    <w:rsid w:val="00AD14D3"/>
    <w:rsid w:val="00AD23C9"/>
    <w:rsid w:val="00AD34DD"/>
    <w:rsid w:val="00AD4065"/>
    <w:rsid w:val="00AE35BE"/>
    <w:rsid w:val="00AF2EFD"/>
    <w:rsid w:val="00AF465F"/>
    <w:rsid w:val="00B01F73"/>
    <w:rsid w:val="00B0662C"/>
    <w:rsid w:val="00B21AA7"/>
    <w:rsid w:val="00B23E43"/>
    <w:rsid w:val="00B24DFF"/>
    <w:rsid w:val="00B27812"/>
    <w:rsid w:val="00B7104B"/>
    <w:rsid w:val="00B731F2"/>
    <w:rsid w:val="00B734DA"/>
    <w:rsid w:val="00B834DE"/>
    <w:rsid w:val="00B840BA"/>
    <w:rsid w:val="00B87B59"/>
    <w:rsid w:val="00B87D1E"/>
    <w:rsid w:val="00B94037"/>
    <w:rsid w:val="00B95664"/>
    <w:rsid w:val="00BA36A3"/>
    <w:rsid w:val="00BA58BD"/>
    <w:rsid w:val="00BA64CE"/>
    <w:rsid w:val="00BB2BC5"/>
    <w:rsid w:val="00BB3B40"/>
    <w:rsid w:val="00BE1375"/>
    <w:rsid w:val="00C04465"/>
    <w:rsid w:val="00C052F5"/>
    <w:rsid w:val="00C15227"/>
    <w:rsid w:val="00C17D32"/>
    <w:rsid w:val="00C21A9A"/>
    <w:rsid w:val="00C43861"/>
    <w:rsid w:val="00C5324A"/>
    <w:rsid w:val="00C62DC0"/>
    <w:rsid w:val="00C6590C"/>
    <w:rsid w:val="00C754C7"/>
    <w:rsid w:val="00C84E03"/>
    <w:rsid w:val="00C91C3F"/>
    <w:rsid w:val="00CA2798"/>
    <w:rsid w:val="00CA61ED"/>
    <w:rsid w:val="00CC71A2"/>
    <w:rsid w:val="00CD34E1"/>
    <w:rsid w:val="00CD3E1B"/>
    <w:rsid w:val="00CE00CC"/>
    <w:rsid w:val="00CE3978"/>
    <w:rsid w:val="00D10FC3"/>
    <w:rsid w:val="00D14D10"/>
    <w:rsid w:val="00D243C8"/>
    <w:rsid w:val="00D25053"/>
    <w:rsid w:val="00D27D3B"/>
    <w:rsid w:val="00D36138"/>
    <w:rsid w:val="00D51A37"/>
    <w:rsid w:val="00D545DA"/>
    <w:rsid w:val="00D55211"/>
    <w:rsid w:val="00D60D6D"/>
    <w:rsid w:val="00D62675"/>
    <w:rsid w:val="00D72709"/>
    <w:rsid w:val="00D74C59"/>
    <w:rsid w:val="00D8717D"/>
    <w:rsid w:val="00D95BAD"/>
    <w:rsid w:val="00D9797F"/>
    <w:rsid w:val="00DA113C"/>
    <w:rsid w:val="00DB21DB"/>
    <w:rsid w:val="00DC0632"/>
    <w:rsid w:val="00DD091C"/>
    <w:rsid w:val="00DE18CA"/>
    <w:rsid w:val="00DE5B6F"/>
    <w:rsid w:val="00DF2CC6"/>
    <w:rsid w:val="00DF45FC"/>
    <w:rsid w:val="00DF5581"/>
    <w:rsid w:val="00DF7E7A"/>
    <w:rsid w:val="00E066D4"/>
    <w:rsid w:val="00E222E9"/>
    <w:rsid w:val="00E229D5"/>
    <w:rsid w:val="00E24135"/>
    <w:rsid w:val="00E249C4"/>
    <w:rsid w:val="00E26DEA"/>
    <w:rsid w:val="00E2702B"/>
    <w:rsid w:val="00E40DF4"/>
    <w:rsid w:val="00E4146E"/>
    <w:rsid w:val="00E56809"/>
    <w:rsid w:val="00E62E84"/>
    <w:rsid w:val="00E71753"/>
    <w:rsid w:val="00E771F3"/>
    <w:rsid w:val="00E8683D"/>
    <w:rsid w:val="00E9212D"/>
    <w:rsid w:val="00E922DB"/>
    <w:rsid w:val="00EA678E"/>
    <w:rsid w:val="00EC2DFE"/>
    <w:rsid w:val="00ED646C"/>
    <w:rsid w:val="00EE1306"/>
    <w:rsid w:val="00EE2432"/>
    <w:rsid w:val="00EE63BA"/>
    <w:rsid w:val="00F01801"/>
    <w:rsid w:val="00F02B89"/>
    <w:rsid w:val="00F116FC"/>
    <w:rsid w:val="00F447BB"/>
    <w:rsid w:val="00F57BF5"/>
    <w:rsid w:val="00F65C1F"/>
    <w:rsid w:val="00FB01F4"/>
    <w:rsid w:val="00FB2FEC"/>
    <w:rsid w:val="00FB5F5B"/>
    <w:rsid w:val="00FD6DBF"/>
    <w:rsid w:val="00FE3E51"/>
    <w:rsid w:val="00FE7D45"/>
    <w:rsid w:val="00FF530D"/>
    <w:rsid w:val="00FF63CA"/>
    <w:rsid w:val="00FF6CE7"/>
    <w:rsid w:val="018E07AD"/>
    <w:rsid w:val="019A335D"/>
    <w:rsid w:val="02DF6B29"/>
    <w:rsid w:val="0C38682B"/>
    <w:rsid w:val="142C8747"/>
    <w:rsid w:val="190B4BB3"/>
    <w:rsid w:val="1B87CC2F"/>
    <w:rsid w:val="1DF1A097"/>
    <w:rsid w:val="228DE04A"/>
    <w:rsid w:val="2352E159"/>
    <w:rsid w:val="25B725E8"/>
    <w:rsid w:val="27048FD5"/>
    <w:rsid w:val="2A530622"/>
    <w:rsid w:val="2CACC1FF"/>
    <w:rsid w:val="35013E7D"/>
    <w:rsid w:val="36DF69E5"/>
    <w:rsid w:val="37E49258"/>
    <w:rsid w:val="382D6D22"/>
    <w:rsid w:val="3FEF3C98"/>
    <w:rsid w:val="473B5438"/>
    <w:rsid w:val="4C91FFE3"/>
    <w:rsid w:val="4FC44322"/>
    <w:rsid w:val="4FCB380E"/>
    <w:rsid w:val="509C16A2"/>
    <w:rsid w:val="549F61E1"/>
    <w:rsid w:val="5BBFDB63"/>
    <w:rsid w:val="5F2916B3"/>
    <w:rsid w:val="5F8748AE"/>
    <w:rsid w:val="61617E9D"/>
    <w:rsid w:val="61CE12C3"/>
    <w:rsid w:val="63F39730"/>
    <w:rsid w:val="72E9F79F"/>
    <w:rsid w:val="75D7242A"/>
    <w:rsid w:val="79692312"/>
    <w:rsid w:val="7A54E129"/>
    <w:rsid w:val="7C140E98"/>
    <w:rsid w:val="7F545B2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C6F6"/>
  <w15:chartTrackingRefBased/>
  <w15:docId w15:val="{EB1951DC-7A0A-4780-A47A-0611BCB5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9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0843"/>
    <w:pPr>
      <w:tabs>
        <w:tab w:val="center" w:pos="4536"/>
        <w:tab w:val="right" w:pos="9072"/>
      </w:tabs>
    </w:pPr>
  </w:style>
  <w:style w:type="character" w:customStyle="1" w:styleId="KoptekstChar">
    <w:name w:val="Koptekst Char"/>
    <w:basedOn w:val="Standaardalinea-lettertype"/>
    <w:link w:val="Koptekst"/>
    <w:uiPriority w:val="99"/>
    <w:rsid w:val="005A0843"/>
  </w:style>
  <w:style w:type="paragraph" w:styleId="Voettekst">
    <w:name w:val="footer"/>
    <w:basedOn w:val="Standaard"/>
    <w:link w:val="VoettekstChar"/>
    <w:uiPriority w:val="99"/>
    <w:unhideWhenUsed/>
    <w:rsid w:val="005A0843"/>
    <w:pPr>
      <w:tabs>
        <w:tab w:val="center" w:pos="4536"/>
        <w:tab w:val="right" w:pos="9072"/>
      </w:tabs>
    </w:pPr>
  </w:style>
  <w:style w:type="character" w:customStyle="1" w:styleId="VoettekstChar">
    <w:name w:val="Voettekst Char"/>
    <w:basedOn w:val="Standaardalinea-lettertype"/>
    <w:link w:val="Voettekst"/>
    <w:uiPriority w:val="99"/>
    <w:rsid w:val="005A0843"/>
  </w:style>
  <w:style w:type="paragraph" w:styleId="Lijstalinea">
    <w:name w:val="List Paragraph"/>
    <w:basedOn w:val="Standaard"/>
    <w:uiPriority w:val="34"/>
    <w:qFormat/>
    <w:rsid w:val="00E24135"/>
    <w:pPr>
      <w:ind w:left="720"/>
      <w:contextualSpacing/>
    </w:pPr>
  </w:style>
  <w:style w:type="table" w:styleId="Tabelraster">
    <w:name w:val="Table Grid"/>
    <w:basedOn w:val="Standaardtabel"/>
    <w:uiPriority w:val="39"/>
    <w:rsid w:val="00F4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8F41F1"/>
  </w:style>
  <w:style w:type="paragraph" w:styleId="Revisie">
    <w:name w:val="Revision"/>
    <w:hidden/>
    <w:uiPriority w:val="99"/>
    <w:semiHidden/>
    <w:rsid w:val="00B87B59"/>
  </w:style>
  <w:style w:type="character" w:styleId="Verwijzingopmerking">
    <w:name w:val="annotation reference"/>
    <w:basedOn w:val="Standaardalinea-lettertype"/>
    <w:uiPriority w:val="99"/>
    <w:semiHidden/>
    <w:unhideWhenUsed/>
    <w:rsid w:val="00047398"/>
    <w:rPr>
      <w:sz w:val="16"/>
      <w:szCs w:val="16"/>
    </w:rPr>
  </w:style>
  <w:style w:type="paragraph" w:styleId="Tekstopmerking">
    <w:name w:val="annotation text"/>
    <w:basedOn w:val="Standaard"/>
    <w:link w:val="TekstopmerkingChar"/>
    <w:uiPriority w:val="99"/>
    <w:unhideWhenUsed/>
    <w:rsid w:val="00047398"/>
    <w:rPr>
      <w:sz w:val="20"/>
      <w:szCs w:val="20"/>
    </w:rPr>
  </w:style>
  <w:style w:type="character" w:customStyle="1" w:styleId="TekstopmerkingChar">
    <w:name w:val="Tekst opmerking Char"/>
    <w:basedOn w:val="Standaardalinea-lettertype"/>
    <w:link w:val="Tekstopmerking"/>
    <w:uiPriority w:val="99"/>
    <w:rsid w:val="00047398"/>
    <w:rPr>
      <w:sz w:val="20"/>
      <w:szCs w:val="20"/>
    </w:rPr>
  </w:style>
  <w:style w:type="paragraph" w:styleId="Onderwerpvanopmerking">
    <w:name w:val="annotation subject"/>
    <w:basedOn w:val="Tekstopmerking"/>
    <w:next w:val="Tekstopmerking"/>
    <w:link w:val="OnderwerpvanopmerkingChar"/>
    <w:uiPriority w:val="99"/>
    <w:semiHidden/>
    <w:unhideWhenUsed/>
    <w:rsid w:val="00047398"/>
    <w:rPr>
      <w:b/>
      <w:bCs/>
    </w:rPr>
  </w:style>
  <w:style w:type="character" w:customStyle="1" w:styleId="OnderwerpvanopmerkingChar">
    <w:name w:val="Onderwerp van opmerking Char"/>
    <w:basedOn w:val="TekstopmerkingChar"/>
    <w:link w:val="Onderwerpvanopmerking"/>
    <w:uiPriority w:val="99"/>
    <w:semiHidden/>
    <w:rsid w:val="00047398"/>
    <w:rPr>
      <w:b/>
      <w:bCs/>
      <w:sz w:val="20"/>
      <w:szCs w:val="20"/>
    </w:rPr>
  </w:style>
  <w:style w:type="paragraph" w:customStyle="1" w:styleId="StandardL1">
    <w:name w:val="Standard_L1"/>
    <w:basedOn w:val="Standaard"/>
    <w:next w:val="StandardL2"/>
    <w:uiPriority w:val="49"/>
    <w:qFormat/>
    <w:rsid w:val="000B49F3"/>
    <w:pPr>
      <w:keepNext/>
      <w:numPr>
        <w:numId w:val="18"/>
      </w:numPr>
      <w:spacing w:after="240" w:line="360" w:lineRule="auto"/>
      <w:jc w:val="both"/>
      <w:outlineLvl w:val="0"/>
    </w:pPr>
    <w:rPr>
      <w:rFonts w:ascii="Arial" w:eastAsia="Times New Roman" w:hAnsi="Arial" w:cs="Arial"/>
      <w:b/>
      <w:szCs w:val="20"/>
      <w:lang w:val="en-GB" w:eastAsia="en-CA"/>
    </w:rPr>
  </w:style>
  <w:style w:type="paragraph" w:customStyle="1" w:styleId="StandardL2">
    <w:name w:val="Standard_L2"/>
    <w:basedOn w:val="Standaard"/>
    <w:uiPriority w:val="49"/>
    <w:qFormat/>
    <w:rsid w:val="000B49F3"/>
    <w:pPr>
      <w:numPr>
        <w:ilvl w:val="1"/>
        <w:numId w:val="18"/>
      </w:numPr>
      <w:spacing w:after="240" w:line="360" w:lineRule="auto"/>
      <w:jc w:val="both"/>
      <w:outlineLvl w:val="1"/>
    </w:pPr>
    <w:rPr>
      <w:rFonts w:ascii="Arial" w:eastAsia="Times New Roman" w:hAnsi="Arial" w:cs="Arial"/>
      <w:sz w:val="20"/>
      <w:szCs w:val="20"/>
      <w:lang w:val="en-GB" w:eastAsia="en-CA"/>
    </w:rPr>
  </w:style>
  <w:style w:type="paragraph" w:customStyle="1" w:styleId="StandardL3">
    <w:name w:val="Standard_L3"/>
    <w:basedOn w:val="Standaard"/>
    <w:link w:val="StandardL3Char"/>
    <w:uiPriority w:val="49"/>
    <w:qFormat/>
    <w:rsid w:val="000B49F3"/>
    <w:pPr>
      <w:numPr>
        <w:ilvl w:val="2"/>
        <w:numId w:val="18"/>
      </w:numPr>
      <w:spacing w:after="240" w:line="360" w:lineRule="auto"/>
      <w:jc w:val="both"/>
      <w:outlineLvl w:val="2"/>
    </w:pPr>
    <w:rPr>
      <w:rFonts w:ascii="Arial" w:eastAsia="Times New Roman" w:hAnsi="Arial" w:cs="Arial"/>
      <w:sz w:val="20"/>
      <w:szCs w:val="20"/>
      <w:lang w:val="en-GB" w:eastAsia="en-CA"/>
    </w:rPr>
  </w:style>
  <w:style w:type="paragraph" w:customStyle="1" w:styleId="StandardL4">
    <w:name w:val="Standard_L4"/>
    <w:basedOn w:val="Standaard"/>
    <w:uiPriority w:val="49"/>
    <w:qFormat/>
    <w:rsid w:val="000B49F3"/>
    <w:pPr>
      <w:numPr>
        <w:ilvl w:val="3"/>
        <w:numId w:val="18"/>
      </w:numPr>
      <w:spacing w:after="240" w:line="360" w:lineRule="auto"/>
      <w:jc w:val="both"/>
      <w:outlineLvl w:val="3"/>
    </w:pPr>
    <w:rPr>
      <w:rFonts w:ascii="Arial" w:eastAsia="Times New Roman" w:hAnsi="Arial" w:cs="Arial"/>
      <w:sz w:val="20"/>
      <w:szCs w:val="20"/>
      <w:lang w:val="en-GB" w:eastAsia="en-CA"/>
    </w:rPr>
  </w:style>
  <w:style w:type="paragraph" w:customStyle="1" w:styleId="StandardL5">
    <w:name w:val="Standard_L5"/>
    <w:basedOn w:val="Standaard"/>
    <w:uiPriority w:val="49"/>
    <w:qFormat/>
    <w:rsid w:val="000B49F3"/>
    <w:pPr>
      <w:numPr>
        <w:ilvl w:val="4"/>
        <w:numId w:val="18"/>
      </w:numPr>
      <w:spacing w:after="240" w:line="360" w:lineRule="auto"/>
      <w:jc w:val="both"/>
      <w:outlineLvl w:val="4"/>
    </w:pPr>
    <w:rPr>
      <w:rFonts w:ascii="Arial" w:eastAsia="Times New Roman" w:hAnsi="Arial" w:cs="Arial"/>
      <w:sz w:val="20"/>
      <w:szCs w:val="20"/>
      <w:lang w:val="en-GB" w:eastAsia="en-CA"/>
    </w:rPr>
  </w:style>
  <w:style w:type="paragraph" w:customStyle="1" w:styleId="StandardL6">
    <w:name w:val="Standard_L6"/>
    <w:basedOn w:val="Standaard"/>
    <w:uiPriority w:val="49"/>
    <w:qFormat/>
    <w:rsid w:val="000B49F3"/>
    <w:pPr>
      <w:numPr>
        <w:ilvl w:val="5"/>
        <w:numId w:val="18"/>
      </w:numPr>
      <w:spacing w:after="240" w:line="360" w:lineRule="auto"/>
      <w:jc w:val="both"/>
      <w:outlineLvl w:val="5"/>
    </w:pPr>
    <w:rPr>
      <w:rFonts w:ascii="Arial" w:eastAsia="Times New Roman" w:hAnsi="Arial" w:cs="Arial"/>
      <w:sz w:val="20"/>
      <w:szCs w:val="20"/>
      <w:lang w:val="en-GB" w:eastAsia="en-CA"/>
    </w:rPr>
  </w:style>
  <w:style w:type="paragraph" w:customStyle="1" w:styleId="StandardL7">
    <w:name w:val="Standard_L7"/>
    <w:basedOn w:val="Standaard"/>
    <w:uiPriority w:val="49"/>
    <w:qFormat/>
    <w:rsid w:val="000B49F3"/>
    <w:pPr>
      <w:numPr>
        <w:ilvl w:val="6"/>
        <w:numId w:val="18"/>
      </w:numPr>
      <w:spacing w:after="240" w:line="360" w:lineRule="auto"/>
      <w:jc w:val="both"/>
      <w:outlineLvl w:val="6"/>
    </w:pPr>
    <w:rPr>
      <w:rFonts w:ascii="Arial" w:eastAsia="Times New Roman" w:hAnsi="Arial" w:cs="Arial"/>
      <w:sz w:val="20"/>
      <w:szCs w:val="20"/>
      <w:lang w:val="en-GB" w:eastAsia="en-CA"/>
    </w:rPr>
  </w:style>
  <w:style w:type="paragraph" w:customStyle="1" w:styleId="StandardL8">
    <w:name w:val="Standard_L8"/>
    <w:basedOn w:val="Standaard"/>
    <w:uiPriority w:val="49"/>
    <w:qFormat/>
    <w:rsid w:val="000B49F3"/>
    <w:pPr>
      <w:numPr>
        <w:ilvl w:val="7"/>
        <w:numId w:val="18"/>
      </w:numPr>
      <w:spacing w:after="240" w:line="360" w:lineRule="auto"/>
      <w:jc w:val="both"/>
      <w:outlineLvl w:val="7"/>
    </w:pPr>
    <w:rPr>
      <w:rFonts w:ascii="Arial" w:eastAsia="Times New Roman" w:hAnsi="Arial" w:cs="Arial"/>
      <w:sz w:val="20"/>
      <w:szCs w:val="20"/>
      <w:lang w:val="en-GB" w:eastAsia="en-CA"/>
    </w:rPr>
  </w:style>
  <w:style w:type="paragraph" w:customStyle="1" w:styleId="StandardL9">
    <w:name w:val="Standard_L9"/>
    <w:basedOn w:val="Standaard"/>
    <w:uiPriority w:val="49"/>
    <w:qFormat/>
    <w:rsid w:val="000B49F3"/>
    <w:pPr>
      <w:numPr>
        <w:ilvl w:val="8"/>
        <w:numId w:val="18"/>
      </w:numPr>
      <w:spacing w:after="240" w:line="360" w:lineRule="auto"/>
      <w:ind w:hanging="567"/>
      <w:jc w:val="both"/>
      <w:outlineLvl w:val="8"/>
    </w:pPr>
    <w:rPr>
      <w:rFonts w:ascii="Arial" w:eastAsia="Times New Roman" w:hAnsi="Arial" w:cs="Arial"/>
      <w:sz w:val="20"/>
      <w:szCs w:val="20"/>
      <w:lang w:val="en-GB" w:eastAsia="en-CA"/>
    </w:rPr>
  </w:style>
  <w:style w:type="character" w:customStyle="1" w:styleId="StandardL3Char">
    <w:name w:val="Standard_L3 Char"/>
    <w:basedOn w:val="Standaardalinea-lettertype"/>
    <w:link w:val="StandardL3"/>
    <w:uiPriority w:val="49"/>
    <w:rsid w:val="000B49F3"/>
    <w:rPr>
      <w:rFonts w:ascii="Arial" w:eastAsia="Times New Roman" w:hAnsi="Arial" w:cs="Arial"/>
      <w:sz w:val="20"/>
      <w:szCs w:val="20"/>
      <w:lang w:val="en-GB" w:eastAsia="en-CA"/>
    </w:rPr>
  </w:style>
  <w:style w:type="numbering" w:customStyle="1" w:styleId="Schedule1List13">
    <w:name w:val="Schedule1. List^13"/>
    <w:basedOn w:val="Geenlijst"/>
    <w:rsid w:val="000B49F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F2C8B10BADC489CE8FE6A665A359B" ma:contentTypeVersion="16" ma:contentTypeDescription="Een nieuw document maken." ma:contentTypeScope="" ma:versionID="c32ccc5808cc6a1ddf079a70a5e8b480">
  <xsd:schema xmlns:xsd="http://www.w3.org/2001/XMLSchema" xmlns:xs="http://www.w3.org/2001/XMLSchema" xmlns:p="http://schemas.microsoft.com/office/2006/metadata/properties" xmlns:ns2="950631ca-a1ca-4242-ba0f-2f9c6ce66a49" xmlns:ns3="5ac22623-6794-4537-b677-1288c1cca48b" targetNamespace="http://schemas.microsoft.com/office/2006/metadata/properties" ma:root="true" ma:fieldsID="e7dda52ba6417a533afade1ece96eff9" ns2:_="" ns3:_="">
    <xsd:import namespace="950631ca-a1ca-4242-ba0f-2f9c6ce66a49"/>
    <xsd:import namespace="5ac22623-6794-4537-b677-1288c1cca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31ca-a1ca-4242-ba0f-2f9c6ce66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4f8934b-c124-4fa1-b38e-e957e19ab0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22623-6794-4537-b677-1288c1cca4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81e01-3f43-4348-a64c-20a3a4cd8db4}" ma:internalName="TaxCatchAll" ma:showField="CatchAllData" ma:web="5ac22623-6794-4537-b677-1288c1cca4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0631ca-a1ca-4242-ba0f-2f9c6ce66a49">
      <Terms xmlns="http://schemas.microsoft.com/office/infopath/2007/PartnerControls"/>
    </lcf76f155ced4ddcb4097134ff3c332f>
    <TaxCatchAll xmlns="5ac22623-6794-4537-b677-1288c1cca4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1AFC-3D9C-4884-A216-6540EBEB4A24}"/>
</file>

<file path=customXml/itemProps2.xml><?xml version="1.0" encoding="utf-8"?>
<ds:datastoreItem xmlns:ds="http://schemas.openxmlformats.org/officeDocument/2006/customXml" ds:itemID="{0C298547-7AA2-4C22-8928-C239A8662C6C}">
  <ds:schemaRefs>
    <ds:schemaRef ds:uri="http://schemas.microsoft.com/office/2006/metadata/properties"/>
    <ds:schemaRef ds:uri="http://schemas.microsoft.com/office/infopath/2007/PartnerControls"/>
    <ds:schemaRef ds:uri="950631ca-a1ca-4242-ba0f-2f9c6ce66a49"/>
    <ds:schemaRef ds:uri="5ac22623-6794-4537-b677-1288c1cca48b"/>
  </ds:schemaRefs>
</ds:datastoreItem>
</file>

<file path=customXml/itemProps3.xml><?xml version="1.0" encoding="utf-8"?>
<ds:datastoreItem xmlns:ds="http://schemas.openxmlformats.org/officeDocument/2006/customXml" ds:itemID="{B5EF4AD7-3CD5-439F-BBDB-B6938AD48287}">
  <ds:schemaRefs>
    <ds:schemaRef ds:uri="http://schemas.microsoft.com/sharepoint/v3/contenttype/forms"/>
  </ds:schemaRefs>
</ds:datastoreItem>
</file>

<file path=customXml/itemProps4.xml><?xml version="1.0" encoding="utf-8"?>
<ds:datastoreItem xmlns:ds="http://schemas.openxmlformats.org/officeDocument/2006/customXml" ds:itemID="{98049996-DFA5-444F-9733-0EDC86C8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Mathijs Baltussen</dc:creator>
  <cp:keywords/>
  <dc:description/>
  <cp:lastModifiedBy>Jasmijn Hanhart | Biotech Booster</cp:lastModifiedBy>
  <cp:revision>6</cp:revision>
  <cp:lastPrinted>2023-08-14T20:10:00Z</cp:lastPrinted>
  <dcterms:created xsi:type="dcterms:W3CDTF">2025-09-17T11:43:00Z</dcterms:created>
  <dcterms:modified xsi:type="dcterms:W3CDTF">2025-09-17T11:47:00Z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0x01010027DF2C8B10BADC489CE8FE6A665A359B</vt:lpwstr>
  </property>
  <property fmtid="{D5CDD505-2E9C-101B-9397-08002B2CF9AE}" pid="3" name="MediaServiceImageTags">
    <vt:lpwstr/>
  </property>
  <property fmtid="{D5CDD505-2E9C-101B-9397-08002B2CF9AE}" pid="5" name="docLang">
    <vt:lpwstr>en</vt:lpwstr>
  </property>
</Properties>
</file>